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E18" w:rsidRPr="003F1EEE" w:rsidRDefault="0097315A" w:rsidP="003F1EEE">
      <w:pPr>
        <w:widowControl w:val="0"/>
        <w:tabs>
          <w:tab w:val="left" w:pos="90"/>
        </w:tabs>
        <w:autoSpaceDE w:val="0"/>
        <w:autoSpaceDN w:val="0"/>
        <w:adjustRightInd w:val="0"/>
        <w:spacing w:before="11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 xml:space="preserve">Temeljem članka 110. Zakona o proračunu (Narodne novine 87/08, 136/12 i 15/15), Pravilnika o polugodišnjem i </w:t>
      </w:r>
    </w:p>
    <w:p w:rsidR="00DC4E18" w:rsidRPr="003F1EEE" w:rsidRDefault="0097315A" w:rsidP="003F1EE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 xml:space="preserve">godišnjem izvještaju o izvršenju Proračuna (Narodne novine 24/13) i članka 28. Statuta Općine Ernestinovo </w:t>
      </w:r>
    </w:p>
    <w:p w:rsidR="00DC4E18" w:rsidRPr="003F1EEE" w:rsidRDefault="0097315A" w:rsidP="003F1EE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 xml:space="preserve">(Službeni glasnik Općine Ernestinovo (1/13 i 4/13), Općinsko vijeće Općine Ernestinovo na svojoj 24. sjednici </w:t>
      </w:r>
    </w:p>
    <w:p w:rsidR="00DC4E18" w:rsidRPr="003F1EEE" w:rsidRDefault="0097315A" w:rsidP="003F1EE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održanoj 24. svibnja 2016. godine don</w:t>
      </w:r>
      <w:r w:rsidR="00FD7270" w:rsidRPr="003F1EEE">
        <w:rPr>
          <w:rFonts w:ascii="Tahoma" w:hAnsi="Tahoma" w:cs="Tahoma"/>
          <w:color w:val="000000"/>
          <w:sz w:val="20"/>
          <w:szCs w:val="20"/>
        </w:rPr>
        <w:t>i</w:t>
      </w:r>
      <w:r w:rsidRPr="003F1EEE">
        <w:rPr>
          <w:rFonts w:ascii="Tahoma" w:hAnsi="Tahoma" w:cs="Tahoma"/>
          <w:color w:val="000000"/>
          <w:sz w:val="20"/>
          <w:szCs w:val="20"/>
        </w:rPr>
        <w:t>jelo je</w:t>
      </w:r>
    </w:p>
    <w:p w:rsidR="00FD7270" w:rsidRPr="003F1EEE" w:rsidRDefault="00FD72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DC4E18" w:rsidRPr="003F1EEE" w:rsidRDefault="0097315A">
      <w:pPr>
        <w:widowControl w:val="0"/>
        <w:tabs>
          <w:tab w:val="center" w:pos="5244"/>
        </w:tabs>
        <w:autoSpaceDE w:val="0"/>
        <w:autoSpaceDN w:val="0"/>
        <w:adjustRightInd w:val="0"/>
        <w:spacing w:before="66" w:after="0" w:line="240" w:lineRule="auto"/>
        <w:rPr>
          <w:rFonts w:ascii="Tahoma" w:hAnsi="Tahoma" w:cs="Tahoma"/>
          <w:b/>
          <w:bCs/>
          <w:color w:val="000000"/>
          <w:sz w:val="43"/>
          <w:szCs w:val="43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36"/>
          <w:szCs w:val="36"/>
        </w:rPr>
        <w:t xml:space="preserve">GODIŠNJI IZVJEŠTAJ O IZVRŠENJU PRORAČUNA OPĆINE </w:t>
      </w:r>
    </w:p>
    <w:p w:rsidR="00DC4E18" w:rsidRPr="003F1EEE" w:rsidRDefault="0097315A">
      <w:pPr>
        <w:widowControl w:val="0"/>
        <w:tabs>
          <w:tab w:val="center" w:pos="524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40"/>
          <w:szCs w:val="4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36"/>
          <w:szCs w:val="36"/>
        </w:rPr>
        <w:t>ERNESTINOVO ZA 2015. GODINU</w:t>
      </w:r>
    </w:p>
    <w:p w:rsidR="00DC4E18" w:rsidRPr="003F1EEE" w:rsidRDefault="0097315A">
      <w:pPr>
        <w:widowControl w:val="0"/>
        <w:tabs>
          <w:tab w:val="center" w:pos="5187"/>
        </w:tabs>
        <w:autoSpaceDE w:val="0"/>
        <w:autoSpaceDN w:val="0"/>
        <w:adjustRightInd w:val="0"/>
        <w:spacing w:before="419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I. OPĆI DIO</w:t>
      </w:r>
    </w:p>
    <w:p w:rsidR="00DC4E18" w:rsidRPr="003F1EEE" w:rsidRDefault="0097315A">
      <w:pPr>
        <w:widowControl w:val="0"/>
        <w:tabs>
          <w:tab w:val="center" w:pos="5215"/>
        </w:tabs>
        <w:autoSpaceDE w:val="0"/>
        <w:autoSpaceDN w:val="0"/>
        <w:adjustRightInd w:val="0"/>
        <w:spacing w:before="23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</w:rPr>
        <w:t>Članak 1.</w:t>
      </w:r>
    </w:p>
    <w:p w:rsidR="00DC4E18" w:rsidRPr="003F1EEE" w:rsidRDefault="0097315A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color w:val="000000"/>
          <w:sz w:val="18"/>
          <w:szCs w:val="18"/>
        </w:rPr>
        <w:t>Godišnji izvještaj o izvršenju  Proračuna Općine Ernestinovo za razdoblje 01.01-2015.-31.12.2015. godine sadrži:</w:t>
      </w:r>
    </w:p>
    <w:p w:rsidR="00DC4E18" w:rsidRPr="003F1EEE" w:rsidRDefault="0097315A">
      <w:pPr>
        <w:widowControl w:val="0"/>
        <w:tabs>
          <w:tab w:val="center" w:pos="4535"/>
          <w:tab w:val="center" w:pos="5782"/>
          <w:tab w:val="center" w:pos="7058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before="609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Indeks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Indeks</w:t>
      </w:r>
    </w:p>
    <w:p w:rsidR="00DC4E18" w:rsidRPr="003F1EEE" w:rsidRDefault="0097315A">
      <w:pPr>
        <w:widowControl w:val="0"/>
        <w:tabs>
          <w:tab w:val="center" w:pos="4535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31.12.2014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31.12.2015.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4/1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4/3</w:t>
      </w:r>
    </w:p>
    <w:p w:rsidR="00DC4E18" w:rsidRPr="003F1EEE" w:rsidRDefault="0097315A">
      <w:pPr>
        <w:widowControl w:val="0"/>
        <w:tabs>
          <w:tab w:val="left" w:pos="90"/>
          <w:tab w:val="center" w:pos="4535"/>
          <w:tab w:val="center" w:pos="5782"/>
          <w:tab w:val="center" w:pos="7058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36"/>
          <w:szCs w:val="36"/>
        </w:rPr>
      </w:pPr>
      <w:r w:rsidRPr="003F1EEE">
        <w:rPr>
          <w:rFonts w:ascii="Tahoma" w:hAnsi="Tahoma" w:cs="Tahoma"/>
          <w:b/>
          <w:bCs/>
          <w:color w:val="000000"/>
        </w:rPr>
        <w:t>A. RAČUNA PRIHODA I RASHODA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6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Prihodi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3.676.752,72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5.185.507,00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5.185.507,00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4.938.153,89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0,95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153.093,42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0,48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1,06</w:t>
      </w:r>
    </w:p>
    <w:p w:rsidR="00DC4E18" w:rsidRPr="003F1EEE" w:rsidRDefault="0097315A">
      <w:pPr>
        <w:widowControl w:val="0"/>
        <w:tabs>
          <w:tab w:val="right" w:pos="3855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0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3.829.846,14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5.255.507,00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5.255.507,00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5.012.247,31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0,95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267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3.931.771,83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4.826.436,00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4.826.436,00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4.621.190,30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1,18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0,96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195.514,33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71.500,00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71.500,00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58.471,56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0,30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0,82</w:t>
      </w:r>
    </w:p>
    <w:p w:rsidR="00DC4E18" w:rsidRPr="003F1EEE" w:rsidRDefault="0097315A">
      <w:pPr>
        <w:widowControl w:val="0"/>
        <w:tabs>
          <w:tab w:val="right" w:pos="3911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223"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4.127.286,16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4.679.661,86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1,13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0,96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5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-297.440,02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357.571,00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357.571,00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332.585,45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-1,12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0,93</w:t>
      </w:r>
    </w:p>
    <w:p w:rsidR="00DC4E18" w:rsidRPr="003F1EEE" w:rsidRDefault="0097315A">
      <w:pPr>
        <w:widowControl w:val="0"/>
        <w:tabs>
          <w:tab w:val="left" w:pos="90"/>
        </w:tabs>
        <w:autoSpaceDE w:val="0"/>
        <w:autoSpaceDN w:val="0"/>
        <w:adjustRightInd w:val="0"/>
        <w:spacing w:before="30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</w:rPr>
        <w:t>B. RAČUNA FINANCIRANJA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</w:tabs>
        <w:autoSpaceDE w:val="0"/>
        <w:autoSpaceDN w:val="0"/>
        <w:adjustRightInd w:val="0"/>
        <w:spacing w:before="147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</w:tabs>
        <w:autoSpaceDE w:val="0"/>
        <w:autoSpaceDN w:val="0"/>
        <w:adjustRightInd w:val="0"/>
        <w:spacing w:before="110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color w:val="000000"/>
          <w:sz w:val="16"/>
          <w:szCs w:val="16"/>
        </w:rPr>
        <w:t>Izdaci za financijsku imovinu i otplate zajmova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180.000,00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</w:tabs>
        <w:autoSpaceDE w:val="0"/>
        <w:autoSpaceDN w:val="0"/>
        <w:adjustRightInd w:val="0"/>
        <w:spacing w:before="271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-180.000,00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0,00</w:t>
      </w:r>
    </w:p>
    <w:p w:rsidR="00DC4E18" w:rsidRPr="003F1EEE" w:rsidRDefault="0097315A">
      <w:pPr>
        <w:widowControl w:val="0"/>
        <w:tabs>
          <w:tab w:val="left" w:pos="90"/>
        </w:tabs>
        <w:autoSpaceDE w:val="0"/>
        <w:autoSpaceDN w:val="0"/>
        <w:adjustRightInd w:val="0"/>
        <w:spacing w:before="41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</w:rPr>
        <w:t>C. RASPOLOŽIVIH SREDSTAVA IZ PRETHODNIH GODINA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RASPOLOŽIVIH SREDSTAVA IZ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119.868,66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-357.571,00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-357.571,00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-357.571,36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-2,98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1,00</w:t>
      </w:r>
    </w:p>
    <w:p w:rsidR="00DC4E18" w:rsidRPr="003F1EEE" w:rsidRDefault="0097315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PRETHODNIH GODINA</w:t>
      </w:r>
    </w:p>
    <w:p w:rsidR="00DC4E18" w:rsidRPr="003F1EEE" w:rsidRDefault="0097315A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</w:tabs>
        <w:autoSpaceDE w:val="0"/>
        <w:autoSpaceDN w:val="0"/>
        <w:adjustRightInd w:val="0"/>
        <w:spacing w:before="626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-357.571,36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-24.985,91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0,07</w:t>
      </w:r>
    </w:p>
    <w:p w:rsidR="00DC4E18" w:rsidRPr="003F1EEE" w:rsidRDefault="0097315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FINANCIRANJE + RASPOLOŽIVA </w:t>
      </w:r>
    </w:p>
    <w:p w:rsidR="00DC4E18" w:rsidRPr="003F1EEE" w:rsidRDefault="0097315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SREDSTVA IZ PRETHODNIH GODINA</w:t>
      </w:r>
    </w:p>
    <w:p w:rsidR="00DC4E18" w:rsidRPr="003F1EEE" w:rsidRDefault="0097315A">
      <w:pPr>
        <w:widowControl w:val="0"/>
        <w:tabs>
          <w:tab w:val="center" w:pos="5272"/>
        </w:tabs>
        <w:autoSpaceDE w:val="0"/>
        <w:autoSpaceDN w:val="0"/>
        <w:adjustRightInd w:val="0"/>
        <w:spacing w:before="16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</w:rPr>
        <w:t>Članak 2.</w:t>
      </w:r>
    </w:p>
    <w:p w:rsidR="00DC4E18" w:rsidRPr="003F1EEE" w:rsidRDefault="0097315A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Prihodi i rashodi te primici i izdaci u Računu prihoda i rashoda i Računu financiranja za razdoblje 01.01.2015.</w:t>
      </w:r>
    </w:p>
    <w:p w:rsidR="00DC4E18" w:rsidRPr="003F1EEE" w:rsidRDefault="0097315A" w:rsidP="009B04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3F1EEE">
        <w:rPr>
          <w:rFonts w:ascii="Tahoma" w:hAnsi="Tahoma" w:cs="Tahoma"/>
          <w:color w:val="000000"/>
          <w:sz w:val="20"/>
          <w:szCs w:val="20"/>
        </w:rPr>
        <w:t>do 31.12.2015. ostvareni su kako slijedi:</w:t>
      </w:r>
    </w:p>
    <w:p w:rsidR="00C017F0" w:rsidRPr="003F1EEE" w:rsidRDefault="00C017F0" w:rsidP="009B04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  <w:sectPr w:rsidR="00C017F0" w:rsidRPr="003F1EEE">
          <w:footerReference w:type="default" r:id="rId6"/>
          <w:pgSz w:w="11906" w:h="16838" w:code="9"/>
          <w:pgMar w:top="567" w:right="454" w:bottom="851" w:left="851" w:header="720" w:footer="720" w:gutter="0"/>
          <w:cols w:space="720"/>
          <w:noEndnote/>
        </w:sectPr>
      </w:pPr>
    </w:p>
    <w:p w:rsidR="00C017F0" w:rsidRPr="003F1EEE" w:rsidRDefault="00C017F0" w:rsidP="009B04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</w:p>
    <w:p w:rsidR="00C017F0" w:rsidRPr="003F1EEE" w:rsidRDefault="00C017F0" w:rsidP="00C017F0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C017F0" w:rsidRPr="003F1EEE" w:rsidRDefault="00C017F0" w:rsidP="00C017F0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 xml:space="preserve"> OPĆI DIO - PRIHODI I PRIMICI</w:t>
      </w:r>
    </w:p>
    <w:p w:rsidR="00C017F0" w:rsidRPr="003F1EEE" w:rsidRDefault="00C017F0" w:rsidP="00C017F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C017F0" w:rsidRPr="003F1EEE" w:rsidRDefault="00C017F0" w:rsidP="00C017F0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6/5</w:t>
      </w:r>
    </w:p>
    <w:p w:rsidR="00C017F0" w:rsidRPr="003F1EEE" w:rsidRDefault="00C017F0" w:rsidP="00C017F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3.676.752,72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5.185.507,00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5.185.507,00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4.938.153,89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134,31%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95,23%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2.357.354,17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1.598.500,00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1.598.500,00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1.285.019,86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54,51%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80,39%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 i prirez na dohodak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2.246.904,65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1.488.500,00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1.488.500,00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1.194.631,08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53,17%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80,26%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Porez i prirez na dohodak od nesamostalnog rada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1.762.754,18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1.382.171,41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78,41%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 i prirez na dohodak od samostalnih djelatnosti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297.358,57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293.482,87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98,70%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 i prirez na dohodak od imovine i imovinskih prava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30.161,20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32.842,28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108,89%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 i prirez na dohodak od kapitala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11.761,53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10.857,56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92,31%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 i prirez na dohodak po godišnjoj prijavi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139.491,81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130.653,82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93,66%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Porez i prirez na dohodak utvrđen u postupku nadzora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5.377,36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78,67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1,46%</w:t>
      </w:r>
    </w:p>
    <w:p w:rsidR="00C017F0" w:rsidRPr="003F1EEE" w:rsidRDefault="00C017F0" w:rsidP="00C017F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za prethodne godine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Povrat poreza i prireza na dohodak po godišnjoj prijavi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-655.455,53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Porezi na imovinu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84.450,19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49.800,61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58,97%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83,00%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Povremeni porezi na imovinu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84.450,19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49.800,61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58,97%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stalni porezi na imovinu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Porezi na robu i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25.999,33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40.588,17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156,11%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81,18%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 na promet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13.457,59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30.564,02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227,11%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6145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Porezi na korištenje dobara ili izvođenje aktivnosti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12.541,74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10.024,15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79,93%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(darovnice) i od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25.050,00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2.225.985,00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2.225.985,00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2.227.147,50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8890,81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100,05%</w:t>
      </w:r>
    </w:p>
    <w:p w:rsidR="00C017F0" w:rsidRPr="003F1EEE" w:rsidRDefault="00C017F0" w:rsidP="00C017F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subjekata unutar općeg proračuna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25.050,00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2.225.985,00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2.225.985,00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2.227.147,50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8890,81%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100,05%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6331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Tekuće pomoći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25.050,00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2.207.147,50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8810,97%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6332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Kapitalne pomoći iz proračuna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20.000,00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583.816,46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661.500,00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661.500,00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680.952,64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116,64%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102,94%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od 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2.334,27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799,97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34,27%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80,00%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Kamate na oročena sredstva i depozite po viđenju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306,58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301,35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98,29%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od zateznih kamata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2.027,65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498,62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24,59%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Prihodi od pozitivnih tečajnih razlika i razlika zbog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C017F0" w:rsidRPr="003F1EEE" w:rsidRDefault="00C017F0" w:rsidP="00C017F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primjene valutne klauzule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od nefinancijske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581.482,19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660.500,00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660.500,00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680.152,67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116,97%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102,98%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Naknade za koncesije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55.878,53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54.378,53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97,32%</w:t>
      </w:r>
    </w:p>
    <w:p w:rsidR="00C017F0" w:rsidRPr="003F1EEE" w:rsidRDefault="00C017F0" w:rsidP="00C017F0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C017F0" w:rsidRPr="003F1EEE" w:rsidRDefault="00C017F0" w:rsidP="00C017F0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 xml:space="preserve"> OPĆI DIO - PRIHODI I PRIMICI</w:t>
      </w:r>
    </w:p>
    <w:p w:rsidR="00C017F0" w:rsidRPr="003F1EEE" w:rsidRDefault="00C017F0" w:rsidP="00C017F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C017F0" w:rsidRPr="003F1EEE" w:rsidRDefault="00C017F0" w:rsidP="00C017F0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6/5</w:t>
      </w:r>
    </w:p>
    <w:p w:rsidR="00C017F0" w:rsidRPr="003F1EEE" w:rsidRDefault="00C017F0" w:rsidP="00C017F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od zakupa i iznajmljivanja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473.672,68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541.279,23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114,27%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Naknada za korištenje nefinancijske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443,82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1.574,44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354,75%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prihodi od nefinancijske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51.487,16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82.920,47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161,05%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administrativnih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678.423,59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668.522,00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668.522,00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706.935,65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104,20%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105,75%</w:t>
      </w:r>
    </w:p>
    <w:p w:rsidR="00C017F0" w:rsidRPr="003F1EEE" w:rsidRDefault="00C017F0" w:rsidP="00C017F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pristojbi, pristojbi po posebnim propisima i 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Upravne i administrativne pristojbe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54.586,88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63.633,54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116,57%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90,91%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Ostale upravne 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54.586,88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63.633,54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116,57%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po posebnim propisima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78.151,52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22.971,00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22.971,00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19.936,76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25,51%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86,79%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vodnog gospodarstva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1.082,29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2.942,52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271,88%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Doprinosi za šume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Ostali nespomenuti prihodi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77.069,23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16.994,24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22,05%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Komunalni doprinosi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545.685,19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575.551,00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575.551,00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623.365,35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114,24%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108,31%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Komunalni doprinosi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14.748,09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3.622,70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24,56%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Komunalne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530.937,10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619.742,65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116,73%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6533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Naknade za priključak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robe te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32.108,50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36.933,03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115,03%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123,11%</w:t>
      </w:r>
    </w:p>
    <w:p w:rsidR="00C017F0" w:rsidRPr="003F1EEE" w:rsidRDefault="00C017F0" w:rsidP="00C017F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pruženih usluga i prihodi od donacija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od prodaje proizvoda i robe te pruženih usluga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22.108,50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26.933,03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121,82%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134,67%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od pruženih usluga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22.108,50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26.933,03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121,82%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Donacije od pravnih i fizičkih osoba izvan opće države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Kazne, upravne mjere i ostali prihodi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1.165,21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116,52%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683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prihodi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1.165,21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116,52%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6831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prihodi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1.165,21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Prihodi od prodaje nefinancijske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153.093,42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48,40%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105,85%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Prihodi od prodaje neproizvedene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100,00%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105,85%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Prihodi od prodaje materijalne imovine - prirodnih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105,85%</w:t>
      </w:r>
    </w:p>
    <w:p w:rsidR="00C017F0" w:rsidRPr="003F1EEE" w:rsidRDefault="00C017F0" w:rsidP="00C017F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bogatstava</w:t>
      </w:r>
    </w:p>
    <w:p w:rsidR="00C017F0" w:rsidRPr="003F1EEE" w:rsidRDefault="00C017F0" w:rsidP="00C017F0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C017F0" w:rsidRPr="003F1EEE" w:rsidRDefault="00C017F0" w:rsidP="00C017F0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 xml:space="preserve"> OPĆI DIO - PRIHODI I PRIMICI</w:t>
      </w:r>
    </w:p>
    <w:p w:rsidR="00C017F0" w:rsidRPr="003F1EEE" w:rsidRDefault="00C017F0" w:rsidP="00C017F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C017F0" w:rsidRPr="003F1EEE" w:rsidRDefault="00C017F0" w:rsidP="00C017F0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6/5</w:t>
      </w:r>
    </w:p>
    <w:p w:rsidR="00C017F0" w:rsidRPr="003F1EEE" w:rsidRDefault="00C017F0" w:rsidP="00C017F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Zemljište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74.093,42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proizvedene dugotrajne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0,00%</w:t>
      </w:r>
    </w:p>
    <w:p w:rsidR="00C017F0" w:rsidRPr="003F1EEE" w:rsidRDefault="00C017F0" w:rsidP="00C017F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imovine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Prihodi od prodaje građevinskih objekata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C017F0" w:rsidRPr="003F1EEE" w:rsidRDefault="00C017F0" w:rsidP="00C017F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C017F0" w:rsidRPr="003F1EEE" w:rsidRDefault="00C017F0" w:rsidP="00C017F0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ascii="Tahoma" w:hAnsi="Tahoma" w:cs="Tahoma"/>
          <w:b/>
          <w:bCs/>
          <w:color w:val="000000"/>
          <w:sz w:val="31"/>
          <w:szCs w:val="3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3.829.846,14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5.255.507,00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5.255.507,00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5.012.247,31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130,87%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95,37%</w:t>
      </w:r>
    </w:p>
    <w:p w:rsidR="00047B79" w:rsidRPr="003F1EEE" w:rsidRDefault="0097315A" w:rsidP="00047B79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color w:val="000000"/>
          <w:sz w:val="20"/>
          <w:szCs w:val="20"/>
        </w:rPr>
        <w:lastRenderedPageBreak/>
        <w:t>400</w:t>
      </w:r>
      <w:r w:rsidR="00047B79" w:rsidRPr="003F1EEE">
        <w:rPr>
          <w:rFonts w:ascii="Tahoma" w:hAnsi="Tahoma" w:cs="Tahoma"/>
          <w:sz w:val="24"/>
          <w:szCs w:val="24"/>
        </w:rPr>
        <w:t xml:space="preserve"> </w:t>
      </w:r>
      <w:r w:rsidR="00047B79" w:rsidRPr="003F1EEE">
        <w:rPr>
          <w:rFonts w:ascii="Tahoma" w:hAnsi="Tahoma" w:cs="Tahoma"/>
          <w:sz w:val="24"/>
          <w:szCs w:val="24"/>
        </w:rPr>
        <w:tab/>
      </w:r>
      <w:r w:rsidR="00047B79"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047B79" w:rsidRPr="003F1EEE" w:rsidRDefault="00047B79" w:rsidP="00047B79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OPĆI DIO - RASHODI I IZDACI</w:t>
      </w:r>
    </w:p>
    <w:p w:rsidR="00047B79" w:rsidRPr="003F1EEE" w:rsidRDefault="00047B79" w:rsidP="00047B79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047B79" w:rsidRPr="003F1EEE" w:rsidRDefault="00047B79" w:rsidP="00047B79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31.12.2014.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6/5</w:t>
      </w:r>
    </w:p>
    <w:p w:rsidR="00047B79" w:rsidRPr="003F1EEE" w:rsidRDefault="00047B79" w:rsidP="00047B79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3.931.771,83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4.826.436,00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4.826.436,00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4.621.190,30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117,53%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95,75%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884.099,57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853.841,00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853.841,00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847.389,27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95,85%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99,24%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644.229,51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615.300,00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615.300,00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610.279,38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94,73%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99,18%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644.229,51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610.279,38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94,73%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133.944,12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133.100,00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133.100,00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132.141,92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98,65%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3121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133.944,12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132.141,92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98,65%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Doprinosi na plaće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105.925,94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105.441,00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105.441,00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104.967,97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99,10%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99,55%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3132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Doprinosi za obvezno zdravstveno osiguranje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94.974,09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94.593,18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99,60%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3133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Doprinosi za obvezno osiguranje u slučaju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10.951,85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10.374,79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94,73%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1.580.771,41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1.882.575,00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1.882.575,00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1.727.557,57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109,29%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91,77%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39.467,87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56.663,55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143,57%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85,72%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Službena putovanja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11.121,87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22.392,05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201,33%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Naknade za prijevoz, za rad na terenu i odvojeni život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15.431,00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15.864,00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102,81%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Stručno usavršavanje zaposlenika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5.425,00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9.637,50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177,65%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Ostale 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7.490,00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8.770,00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117,09%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392.183,06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427.700,00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427.700,00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403.979,40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103,01%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94,45%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48.898,37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33.477,12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68,46%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286.797,76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303.393,54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105,79%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41.522,17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62.506,07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150,54%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Sitni inventar i auto gume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10.633,67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1.487,50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13,99%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Službena, radna i zaštitna odjeća i obuća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4.331,09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3.115,17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71,93%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555.661,34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724.255,00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724.255,00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617.805,21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111,18%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85,30%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45.224,55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66.488,71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147,02%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192.081,02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288.823,36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150,37%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18.160,00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19.262,50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106,07%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39.103,01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4.459,88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11,41%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Zakupnine i najamnine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14.742,41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16.490,41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111,86%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Zdravstvene i veterinarske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161.950,11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121.195,12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74,83%</w:t>
      </w:r>
    </w:p>
    <w:p w:rsidR="00047B79" w:rsidRPr="003F1EEE" w:rsidRDefault="00047B79" w:rsidP="00047B79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047B79" w:rsidRPr="003F1EEE" w:rsidRDefault="00047B79" w:rsidP="00047B79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OPĆI DIO - RASHODI I IZDACI</w:t>
      </w:r>
    </w:p>
    <w:p w:rsidR="00047B79" w:rsidRPr="003F1EEE" w:rsidRDefault="00047B79" w:rsidP="00047B79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047B79" w:rsidRPr="003F1EEE" w:rsidRDefault="00047B79" w:rsidP="00047B79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31.12.2014.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6/5</w:t>
      </w:r>
    </w:p>
    <w:p w:rsidR="00047B79" w:rsidRPr="003F1EEE" w:rsidRDefault="00047B79" w:rsidP="00047B79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Računalne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51.199,00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55.571,70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108,54%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32.951,24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45.513,53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138,12%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99.894,55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19.200,00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19.200,00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17.833,37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17,85%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92,88%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99.894,55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17.833,37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17,85%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493.564,59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645.320,00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645.320,00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631.276,04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127,90%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97,82%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Naknade za rad predstavničkih i izvršnih tijela,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363.003,72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440.145,77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121,25%</w:t>
      </w:r>
    </w:p>
    <w:p w:rsidR="00047B79" w:rsidRPr="003F1EEE" w:rsidRDefault="00047B79" w:rsidP="00047B79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povjerenstava i slično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Premije osiguranja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3.196,36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2.898,86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90,69%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96.834,01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141.633,66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146,26%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3294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Članarine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8.017,25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8.017,26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4.415,00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4.689,18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106,21%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18.098,25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33.891,31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187,26%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13.126,67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14.807,28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112,80%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84,13%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343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13.126,67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14.807,28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112,80%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84,13%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3431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Bankarske usluge i usluge platnog prometa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10.004,89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10.022,89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100,18%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3433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Zatezne kamate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82,77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187,58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226,63%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3434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nespomenuti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3.039,01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4.596,81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151,26%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209.350,00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283.200,00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135,28%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99,79%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Subvencije trgovačkim društvima, poljoprivrednicima 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209.350,00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283.200,00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135,28%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99,79%</w:t>
      </w:r>
    </w:p>
    <w:p w:rsidR="00047B79" w:rsidRPr="003F1EEE" w:rsidRDefault="00047B79" w:rsidP="00047B79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 obrtnicima izvan javnog sektora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3522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Subvencije trgovačkim društvima izvan javnog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209.350,00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283.200,00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135,28%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unutar opće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147.829,87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142.412,15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96,34%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88,45%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147.829,87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142.412,15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96,34%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88,45%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Tekuće 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147.829,87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142.412,15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96,34%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Naknade građanima i kućanstvima na temelju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516.369,42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420.478,81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81,43%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96,33%</w:t>
      </w:r>
    </w:p>
    <w:p w:rsidR="00047B79" w:rsidRPr="003F1EEE" w:rsidRDefault="00047B79" w:rsidP="00047B79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 osiguranja i druge naknade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Ostale naknade građanima i kućanstvima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516.369,42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420.478,81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81,43%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96,33%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3721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Naknade građanima i kućanstvima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121.150,00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114,32%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3722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Naknade građanima i kućanstvima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395.219,42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281.978,81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71,35%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580.224,89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1.191.120,00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1.191.120,00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1.185.345,22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204,29%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99,52%</w:t>
      </w:r>
    </w:p>
    <w:p w:rsidR="00047B79" w:rsidRPr="003F1EEE" w:rsidRDefault="00047B79" w:rsidP="00047B79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047B79" w:rsidRPr="003F1EEE" w:rsidRDefault="00047B79" w:rsidP="00047B79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OPĆI DIO - RASHODI I IZDACI</w:t>
      </w:r>
    </w:p>
    <w:p w:rsidR="00047B79" w:rsidRPr="003F1EEE" w:rsidRDefault="00047B79" w:rsidP="00047B79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047B79" w:rsidRPr="003F1EEE" w:rsidRDefault="00047B79" w:rsidP="00047B79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31.12.2014.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6/5</w:t>
      </w:r>
    </w:p>
    <w:p w:rsidR="00047B79" w:rsidRPr="003F1EEE" w:rsidRDefault="00047B79" w:rsidP="00047B79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8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419.224,89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465.120,00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465.120,00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459.700,42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109,65%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98,83%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402.600,00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429.447,00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106,67%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16.624,89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30.253,42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181,98%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382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Kapitalne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105.644,80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65,62%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99,66%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3821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Kapitalne donacije neprofitnim organizacijama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105.644,80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65,62%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3861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 xml:space="preserve">Kapitalne pomoći kreditnim i ostalim financijskim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620.000,00</w:t>
      </w:r>
    </w:p>
    <w:p w:rsidR="00047B79" w:rsidRPr="003F1EEE" w:rsidRDefault="00047B79" w:rsidP="00047B79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institucijama te trgovačkim društvima u javnom sektoru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Rashodi za nabavu nefinancijske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195.514,33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58.471,56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29,91%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81,78%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nabavu proizvedene dugotrajne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195.514,33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71.500,00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58.471,56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29,91%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81,78%</w:t>
      </w:r>
    </w:p>
    <w:p w:rsidR="00047B79" w:rsidRPr="003F1EEE" w:rsidRDefault="00047B79" w:rsidP="00047B79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8"/>
          <w:szCs w:val="18"/>
        </w:rPr>
        <w:t>imovine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6.120,75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98,72%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6.120,75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Ostali 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Postrojenja i oprema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130.541,83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23.419,56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17,94%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65,05%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Uredska oprema i namještaj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16.278,50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5.955,56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36,59%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Komunikacijska oprema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2.179,00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Uređaji, strojevi i oprema za ostale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112.084,33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17.464,00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15,58%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64.972,50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29.300,00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29.300,00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28.931,25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44,53%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98,74%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4262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Ulaganja u računalne programe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047B79" w:rsidRPr="003F1EEE" w:rsidRDefault="00047B79" w:rsidP="00047B79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4264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Ostala 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57.472,50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28.931,25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50,34%</w:t>
      </w:r>
    </w:p>
    <w:p w:rsidR="00047B79" w:rsidRPr="003F1EEE" w:rsidRDefault="00047B79" w:rsidP="00047B79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4.127.286,16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4.679.661,86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113,38%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95,54%</w:t>
      </w:r>
    </w:p>
    <w:p w:rsidR="004B5118" w:rsidRPr="003F1EEE" w:rsidRDefault="004B5118" w:rsidP="004B5118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jc w:val="center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b/>
          <w:bCs/>
          <w:color w:val="000000"/>
        </w:rPr>
        <w:br w:type="page"/>
      </w:r>
      <w:r w:rsidRPr="003F1EEE">
        <w:rPr>
          <w:rFonts w:ascii="Tahoma" w:hAnsi="Tahoma" w:cs="Tahoma"/>
          <w:b/>
          <w:bCs/>
          <w:color w:val="000000"/>
        </w:rPr>
        <w:lastRenderedPageBreak/>
        <w:t>Članak 3.</w:t>
      </w:r>
    </w:p>
    <w:p w:rsidR="004B5118" w:rsidRPr="003F1EEE" w:rsidRDefault="004B5118" w:rsidP="004B5118">
      <w:pPr>
        <w:pStyle w:val="NoSpacing"/>
        <w:rPr>
          <w:rFonts w:ascii="Tahoma" w:hAnsi="Tahoma" w:cs="Tahoma"/>
        </w:rPr>
      </w:pPr>
      <w:r w:rsidRPr="003F1EEE">
        <w:rPr>
          <w:rFonts w:ascii="Tahoma" w:hAnsi="Tahoma" w:cs="Tahoma"/>
        </w:rPr>
        <w:t>Godišnje izvršenje proračuna Općine Ernestinovo po organizacijskoj klasifikaciji:</w:t>
      </w:r>
    </w:p>
    <w:p w:rsidR="004B5118" w:rsidRPr="003F1EEE" w:rsidRDefault="004B5118" w:rsidP="004B5118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</w:rPr>
      </w:pPr>
    </w:p>
    <w:p w:rsidR="004B5118" w:rsidRPr="003F1EEE" w:rsidRDefault="004B5118" w:rsidP="004B5118">
      <w:pPr>
        <w:widowControl w:val="0"/>
        <w:tabs>
          <w:tab w:val="left" w:pos="6636"/>
        </w:tabs>
        <w:autoSpaceDE w:val="0"/>
        <w:autoSpaceDN w:val="0"/>
        <w:adjustRightInd w:val="0"/>
        <w:spacing w:before="56" w:after="0" w:line="240" w:lineRule="auto"/>
        <w:jc w:val="center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4B5118" w:rsidRPr="003F1EEE" w:rsidRDefault="004B5118" w:rsidP="004B5118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ORGANIZACIJSKA KLASIFIKACIJA</w:t>
      </w:r>
    </w:p>
    <w:p w:rsidR="004B5118" w:rsidRPr="003F1EEE" w:rsidRDefault="004B5118" w:rsidP="004B5118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4B5118" w:rsidRPr="003F1EEE" w:rsidRDefault="004B5118" w:rsidP="004B5118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4B5118" w:rsidRPr="003F1EEE" w:rsidRDefault="004B5118" w:rsidP="004B5118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459.104,72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93,88%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459.104,72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93,88%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2.713.996,34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96,74%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2.713.996,34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96,74%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95,89%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95,89%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822.946,56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92,41%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4B5118" w:rsidRPr="003F1EEE" w:rsidRDefault="004B5118" w:rsidP="004B5118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822.946,56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92,41%</w:t>
      </w:r>
    </w:p>
    <w:p w:rsidR="004B5118" w:rsidRPr="003F1EEE" w:rsidRDefault="004B5118" w:rsidP="004B5118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4B5118" w:rsidRPr="003F1EEE" w:rsidRDefault="004B5118" w:rsidP="004B5118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107" w:after="0" w:line="240" w:lineRule="auto"/>
        <w:rPr>
          <w:rFonts w:ascii="Tahoma" w:hAnsi="Tahoma" w:cs="Tahoma"/>
          <w:b/>
          <w:bCs/>
          <w:color w:val="000000"/>
          <w:sz w:val="30"/>
          <w:szCs w:val="3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4.679.661,86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95,54%</w:t>
      </w:r>
    </w:p>
    <w:p w:rsidR="004B5118" w:rsidRPr="00AE1790" w:rsidRDefault="0099318B" w:rsidP="0099318B">
      <w:pPr>
        <w:pStyle w:val="NoSpacing"/>
        <w:jc w:val="center"/>
        <w:rPr>
          <w:rFonts w:ascii="Tahoma" w:hAnsi="Tahoma" w:cs="Tahoma"/>
          <w:b/>
        </w:rPr>
      </w:pPr>
      <w:r w:rsidRPr="003F1EEE">
        <w:rPr>
          <w:rFonts w:ascii="Tahoma" w:hAnsi="Tahoma" w:cs="Tahoma"/>
        </w:rPr>
        <w:br w:type="page"/>
      </w:r>
      <w:r w:rsidRPr="00AE1790">
        <w:rPr>
          <w:rFonts w:ascii="Tahoma" w:hAnsi="Tahoma" w:cs="Tahoma"/>
          <w:b/>
        </w:rPr>
        <w:lastRenderedPageBreak/>
        <w:t>Članak 4.</w:t>
      </w:r>
    </w:p>
    <w:p w:rsidR="0099318B" w:rsidRPr="003F1EEE" w:rsidRDefault="0099318B" w:rsidP="0099318B">
      <w:pPr>
        <w:pStyle w:val="NoSpacing"/>
        <w:jc w:val="both"/>
        <w:rPr>
          <w:rFonts w:ascii="Tahoma" w:hAnsi="Tahoma" w:cs="Tahoma"/>
        </w:rPr>
      </w:pPr>
      <w:r w:rsidRPr="003F1EEE">
        <w:rPr>
          <w:rFonts w:ascii="Tahoma" w:hAnsi="Tahoma" w:cs="Tahoma"/>
        </w:rPr>
        <w:t>Godišnje izvršenje Proračuna Općine Ernestinovo po ekonomskoj klasifikaciji: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OBRAČUN PRORAČUNA OPĆINE ERNESTINOVO ZA 2015. GODINU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EKONOMSKA KLASIFIKACIJA</w:t>
      </w:r>
    </w:p>
    <w:p w:rsidR="0099318B" w:rsidRPr="003F1EEE" w:rsidRDefault="0099318B" w:rsidP="0099318B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99318B" w:rsidRPr="003F1EEE" w:rsidRDefault="0099318B" w:rsidP="0099318B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99318B" w:rsidRPr="003F1EEE" w:rsidRDefault="0099318B" w:rsidP="0099318B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459.104,72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93,88%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459.104,72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93,88%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470.920,00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470.920,00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441.354,47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93,72%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938,42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62,56%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938,42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60.726,12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69,40%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16.100,00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8.637,50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16.671,02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Računalne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19.317,60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2.230,01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96,96%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2.230,01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379.620,00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379.620,00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377.459,92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99,43%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268.965,21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86.036,75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Članarine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4.378,00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18.009,96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150,25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30,05%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150,25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30,05%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150,25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12.100,00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5.500,00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OBRAČUN PRORAČUNA OPĆINE ERNESTINOVO ZA 2015. GODINU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EKONOMSKA KLASIFIKACIJA</w:t>
      </w:r>
    </w:p>
    <w:p w:rsidR="0099318B" w:rsidRPr="003F1EEE" w:rsidRDefault="0099318B" w:rsidP="0099318B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99318B" w:rsidRPr="003F1EEE" w:rsidRDefault="0099318B" w:rsidP="0099318B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99318B" w:rsidRPr="003F1EEE" w:rsidRDefault="0099318B" w:rsidP="0099318B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2.713.996,34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96,74%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2.713.996,34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96,74%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82.941,00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82.941,00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82.725,38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99,74%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68.110,36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99,87%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68.110,36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na plaće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11.841,00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11.841,00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11.715,02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98,94%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10.557,13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1.157,89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632.175,00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632.175,00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582.382,78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92,12%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 putovanja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12.630,95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71,36%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2.318,84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9.220,08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1.092,03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360.875,00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360.875,00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319.343,81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88,49%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22.487,70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141.875,00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10.625,00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1.569,16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Zakupnine i najamnine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15.968,00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Zdravstvene i veterinarske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OBRAČUN PRORAČUNA OPĆINE ERNESTINOVO ZA 2015. GODINU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EKONOMSKA KLASIFIKACIJA</w:t>
      </w:r>
    </w:p>
    <w:p w:rsidR="0099318B" w:rsidRPr="003F1EEE" w:rsidRDefault="0099318B" w:rsidP="0099318B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99318B" w:rsidRPr="003F1EEE" w:rsidRDefault="0099318B" w:rsidP="0099318B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99318B" w:rsidRPr="003F1EEE" w:rsidRDefault="0099318B" w:rsidP="0099318B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104.524,10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22.294,85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4.837,00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4.837,00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248.700,00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248.700,00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245.571,02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98,74%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171.180,56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55.583,47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4.419,18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14.387,81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283.200,00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99,79%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283.800,00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283.200,00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99,79%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283.200,00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142.412,15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88,45%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142.412,15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88,45%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142.412,15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420.478,81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96,33%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436.500,00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420.478,81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96,33%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138.500,00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281.978,81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1.173.520,00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1.173.520,00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1.167.745,22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99,51%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447.520,00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447.520,00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442.100,42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98,79%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417.347,00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24.753,42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105.644,80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99,66%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105.644,80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620.000,00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35.052,00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98,74%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6.120,75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98,72%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OBRAČUN PRORAČUNA OPĆINE ERNESTINOVO ZA 2015. GODINU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EKONOMSKA KLASIFIKACIJA</w:t>
      </w:r>
    </w:p>
    <w:p w:rsidR="0099318B" w:rsidRPr="003F1EEE" w:rsidRDefault="0099318B" w:rsidP="0099318B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99318B" w:rsidRPr="003F1EEE" w:rsidRDefault="0099318B" w:rsidP="0099318B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99318B" w:rsidRPr="003F1EEE" w:rsidRDefault="0099318B" w:rsidP="0099318B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6.120,75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29.300,00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29.300,00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28.931,25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98,74%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28.931,25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95,89%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95,89%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476.400,00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476.400,00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471.662,75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99,01%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337.100,00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337.100,00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333.054,80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98,80%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333.054,80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81.322,54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99,29%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81.322,54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na plaće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57.285,41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99,80%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51.623,47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5.661,94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191.338,90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89,66%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32.290,11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81,95%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 putovanja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10.188,61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15.864,00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Stručno usavršavanje zaposlenika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6.237,50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47.560,32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91,46%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29.265,96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16.569,46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237,40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Sitni inventar i auto gume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1.487,50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95.375,87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96,34%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27.901,01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OBRAČUN PRORAČUNA OPĆINE ERNESTINOVO ZA 2015. GODINU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EKONOMSKA KLASIFIKACIJA</w:t>
      </w:r>
    </w:p>
    <w:p w:rsidR="0099318B" w:rsidRPr="003F1EEE" w:rsidRDefault="0099318B" w:rsidP="0099318B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99318B" w:rsidRPr="003F1EEE" w:rsidRDefault="0099318B" w:rsidP="0099318B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99318B" w:rsidRPr="003F1EEE" w:rsidRDefault="0099318B" w:rsidP="0099318B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8.485,75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1.577,41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Zdravstvene i veterinarske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Računalne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55.571,70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1.840,00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10.766,36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89,72%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10.766,36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5.346,24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48,60%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13,44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Članarine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3.639,26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1.493,54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14.657,03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85,71%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14.657,03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85,71%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9.872,64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Zatezne kamate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187,58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4.596,81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5.955,56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99,26%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5.955,56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Uredska oprema i namještaj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5.955,56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Ulaganja u računalne programe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822.946,56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92,41%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99318B" w:rsidRPr="003F1EEE" w:rsidRDefault="0099318B" w:rsidP="0099318B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822.946,56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92,41%</w:t>
      </w:r>
    </w:p>
    <w:p w:rsidR="0099318B" w:rsidRPr="003F1EEE" w:rsidRDefault="0099318B" w:rsidP="0099318B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294.500,00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294.500,00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293.001,14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99,49%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OBRAČUN PRORAČUNA OPĆINE ERNESTINOVO ZA 2015. GODINU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EKONOMSKA KLASIFIKACIJA</w:t>
      </w:r>
    </w:p>
    <w:p w:rsidR="0099318B" w:rsidRPr="003F1EEE" w:rsidRDefault="0099318B" w:rsidP="0099318B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99318B" w:rsidRPr="003F1EEE" w:rsidRDefault="0099318B" w:rsidP="0099318B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99318B" w:rsidRPr="003F1EEE" w:rsidRDefault="0099318B" w:rsidP="0099318B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209.114,22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99,58%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209.114,22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47.919,38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47.919,38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na plaće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35.967,54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99,36%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32.412,58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3.554,96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566.080,00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566.080,00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512.481,42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90,53%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24.373,44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91,29%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 putovanja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12.203,44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Stručno usavršavanje zaposlenika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3.400,00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8.770,00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342.849,71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96,17%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953,90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277.604,00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61.176,64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Sitni inventar i auto gume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3.115,17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176.880,00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176.880,00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142.359,41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80,48%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138.462,61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1.313,31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Zakupnine i najamnine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522,41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Zdravstvene i veterinarske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2.061,08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2.898,86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48,31%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Premije osiguranja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2.898,86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17.464,00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58,21%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17.464,00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58,21%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OBRAČUN PRORAČUNA OPĆINE ERNESTINOVO ZA 2015. GODINU</w:t>
      </w:r>
    </w:p>
    <w:p w:rsidR="0099318B" w:rsidRPr="003F1EEE" w:rsidRDefault="0099318B" w:rsidP="0099318B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EKONOMSKA KLASIFIKACIJA</w:t>
      </w:r>
    </w:p>
    <w:p w:rsidR="0099318B" w:rsidRPr="003F1EEE" w:rsidRDefault="0099318B" w:rsidP="0099318B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99318B" w:rsidRPr="003F1EEE" w:rsidRDefault="0099318B" w:rsidP="0099318B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99318B" w:rsidRPr="003F1EEE" w:rsidRDefault="0099318B" w:rsidP="0099318B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99318B" w:rsidRPr="003F1EEE" w:rsidRDefault="0099318B" w:rsidP="0099318B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17.464,00</w:t>
      </w:r>
    </w:p>
    <w:p w:rsidR="0099318B" w:rsidRPr="003F1EEE" w:rsidRDefault="0099318B" w:rsidP="0099318B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3" w:after="0" w:line="240" w:lineRule="auto"/>
        <w:rPr>
          <w:rFonts w:ascii="Tahoma" w:hAnsi="Tahoma" w:cs="Tahoma"/>
          <w:b/>
          <w:bCs/>
          <w:color w:val="000000"/>
          <w:sz w:val="30"/>
          <w:szCs w:val="3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4.679.661,86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95,54%</w:t>
      </w:r>
    </w:p>
    <w:p w:rsidR="007A781F" w:rsidRPr="003F1EEE" w:rsidRDefault="007A781F" w:rsidP="007A781F">
      <w:pPr>
        <w:pStyle w:val="NoSpacing"/>
        <w:jc w:val="center"/>
        <w:rPr>
          <w:rFonts w:ascii="Tahoma" w:hAnsi="Tahoma" w:cs="Tahoma"/>
        </w:rPr>
      </w:pPr>
    </w:p>
    <w:p w:rsidR="007A781F" w:rsidRPr="003F1EEE" w:rsidRDefault="007A781F" w:rsidP="007A781F">
      <w:pPr>
        <w:pStyle w:val="NoSpacing"/>
        <w:jc w:val="center"/>
        <w:rPr>
          <w:rFonts w:ascii="Tahoma" w:hAnsi="Tahoma" w:cs="Tahoma"/>
        </w:rPr>
      </w:pPr>
    </w:p>
    <w:p w:rsidR="007A781F" w:rsidRPr="003F1EEE" w:rsidRDefault="007A781F" w:rsidP="007A781F">
      <w:pPr>
        <w:pStyle w:val="NoSpacing"/>
        <w:jc w:val="center"/>
        <w:rPr>
          <w:rFonts w:ascii="Tahoma" w:hAnsi="Tahoma" w:cs="Tahoma"/>
        </w:rPr>
      </w:pPr>
    </w:p>
    <w:p w:rsidR="0099318B" w:rsidRPr="00AE1790" w:rsidRDefault="007A781F" w:rsidP="007A781F">
      <w:pPr>
        <w:pStyle w:val="NoSpacing"/>
        <w:jc w:val="center"/>
        <w:rPr>
          <w:rFonts w:ascii="Tahoma" w:hAnsi="Tahoma" w:cs="Tahoma"/>
          <w:b/>
        </w:rPr>
      </w:pPr>
      <w:r w:rsidRPr="003F1EEE">
        <w:rPr>
          <w:rFonts w:ascii="Tahoma" w:hAnsi="Tahoma" w:cs="Tahoma"/>
        </w:rPr>
        <w:br w:type="page"/>
      </w:r>
      <w:r w:rsidRPr="00AE1790">
        <w:rPr>
          <w:rFonts w:ascii="Tahoma" w:hAnsi="Tahoma" w:cs="Tahoma"/>
          <w:b/>
        </w:rPr>
        <w:lastRenderedPageBreak/>
        <w:t>Članak 5.</w:t>
      </w:r>
    </w:p>
    <w:p w:rsidR="007A781F" w:rsidRPr="003F1EEE" w:rsidRDefault="007A781F" w:rsidP="007A781F">
      <w:pPr>
        <w:pStyle w:val="NoSpacing"/>
        <w:jc w:val="both"/>
        <w:rPr>
          <w:rFonts w:ascii="Tahoma" w:hAnsi="Tahoma" w:cs="Tahoma"/>
        </w:rPr>
      </w:pPr>
      <w:r w:rsidRPr="003F1EEE">
        <w:rPr>
          <w:rFonts w:ascii="Tahoma" w:hAnsi="Tahoma" w:cs="Tahoma"/>
        </w:rPr>
        <w:t>Godišnje izvršenje Proračuna Općine Ernestinovo po programskoj klasifikaciji: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459.104,72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93,88%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459.104,72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93,88%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REDOVNA DJELATNOST OPĆINSKOG VIJEĆA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361.200,00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361.200,00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356.760,20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98,77%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1011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310.200,00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310.200,00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306.741,63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98,89%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310.200,00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310.200,00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306.741,63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98,89%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304.100,00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304.100,00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300.641,63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98,86%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34.318,52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93,51%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16.671,02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17.647,50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266.323,11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218.023,67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45.644,48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2.654,96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6.100,00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A101111Akt.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DAN OPĆINE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12.810,48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95,60%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12.810,48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95,60%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13.400,00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12.810,48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95,60%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489,92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48,99%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489,92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2.230,01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96,96%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2.230,01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10.090,55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99,91%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10.090,55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97,29%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4.378,00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97,29%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4.378,00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97,29%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Članarine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4.378,00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OBILJEŽAVANJE DRŽAV.BLAG. I SJEĆ. NA TUŽNE OBLJET.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33.100,00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33.100,00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32.830,09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99,18%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33.100,00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33.100,00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32.830,09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99,18%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31.830,09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99,16%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5.800,00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26.030,09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98,97%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10.825,09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15.205,00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A101210Akt.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IZRADA STRATEŠKOG RAZVOJNOG PROGRAMA 2016-2020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7A781F" w:rsidRPr="003F1EEE" w:rsidRDefault="007A781F" w:rsidP="007A781F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A101211Akt.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OSTALA PLANSKO-PROJEKTNA DOKUMENTACIJA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103.820,00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103.820,00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102.344,52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98,58%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64.820,00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64.820,00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63.465,35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97,91%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64.820,00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64.820,00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63.465,35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97,91%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58.820,00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58.820,00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57.815,10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17.770,10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98,18%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16.100,00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1.670,10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40.720,00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40.720,00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40.045,00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98,34%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20.348,37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19.476,63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150,25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30,05%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150,25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30,05%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150,25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5.500,00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A101311Akt.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IZBORI ZA VIJEĆA NACIONALNIH MANJIJA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38.879,17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99,69%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38.879,17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99,69%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33.879,17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99,64%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448,50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89,70%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448,50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2.837,50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97,84%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2.837,50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Računalne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30.593,17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99,98%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30.593,17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5.000,00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2.713.996,34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96,74%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2.713.996,34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96,74%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REDOVNA DJELATNOST IZVRŠNOG TIJELA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402.666,00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402.666,00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399.080,55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99,11%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402.666,00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402.666,00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399.080,55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99,11%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402.666,00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402.666,00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399.080,55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99,11%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82.941,00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82.941,00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82.725,38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99,74%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68.110,36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99,87%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68.110,36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2.900,00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na plaće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11.841,00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11.841,00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11.715,02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98,94%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10.557,13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1.157,89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271.225,00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271.225,00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267.855,17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98,76%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 putovanja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58.325,00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58.325,00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57.604,80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16.455,70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10.625,00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30.524,10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4.837,00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4.837,00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205.413,37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171.180,56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31.441,43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1.257,50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1.533,88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48.500,00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179.329,73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99,63%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150.644,80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99,76%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150.644,80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99,76%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150.644,80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99,76%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100.000,00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50.644,80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99,30%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50.644,80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28.684,93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98,91%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28.684,93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98,91%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8.684,93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96,50%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8.684,93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96,50%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8.684,93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211.700,00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211.700,00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210.449,06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99,41%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205.409,17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99,47%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205.409,17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99,47%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206.500,00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205.409,17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99,47%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161.500,00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160.409,17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99,32%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151.500,00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8.909,17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45.000,00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5.039,89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96,92%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5.039,89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96,92%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5.039,89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96,92%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380,77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76,15%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199,90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180,87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4.659,12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99,13%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4.659,12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207.850,00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207.850,00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196.273,94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94,43%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14.410,25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75,84%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14.410,25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75,84%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14.410,25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75,84%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7.606,83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69,15%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7.606,83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6.803,42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85,04%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1.569,16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5.234,26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94.650,00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94.650,00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89.012,44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94,04%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center" w:pos="793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84.650,00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84.650,00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79.012,44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93,34%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56.250,00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56.250,00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50.703,23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90,14%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2.165,88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86,64%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733,50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1.432,38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43.150,00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43.150,00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38.090,00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88,27%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Zakupnine i najamnine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1.750,00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26.200,00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10.140,00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10.447,35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98,56%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3.116,67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3.161,68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4.169,00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28.309,21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99,68%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28.309,21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99,68%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25.000,00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3.309,21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ODRŽAVANJE MINI KOLONIJE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17.099,25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98,27%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17.099,25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98,27%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17.099,25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98,27%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733,00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73,30%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733,00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16.366,25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99,79%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16.366,25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45.752,00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97,76%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45.752,00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97,76%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45.752,00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97,76%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46.800,00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45.752,00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97,76%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39.000,00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6.752,00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41.292,32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62,56%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41.292,32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89,77%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41.292,32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89,77%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10.952,44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99,57%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652,44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93,21%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652,44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10.300,00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30.339,88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86,69%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30.339,88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86,69%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30.339,88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Zdravstvene i veterinarske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614.600,00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614.600,00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598.511,68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97,38%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284.612,00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99,41%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286.300,00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286.300,00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284.612,00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99,41%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60.000,00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226.300,00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226.300,00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224.612,00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99,25%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224.612,00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99,25%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66.300,00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158.312,00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328.300,00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328.300,00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313.899,68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95,61%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76.499,68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84,72%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14.218,00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98,06%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14.218,00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98,06%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Zakupnine i najamnine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14.218,00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45.800,00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16.481,68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54,94%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16.481,68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54,94%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16.481,68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238.000,00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238.000,00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237.400,00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99,75%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238.000,00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238.000,00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237.400,00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99,75%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99,75%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237.400,00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222.300,00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222.300,00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207.489,40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93,34%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216.300,00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216.300,00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201.898,81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93,34%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119.060,07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94,87%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6.032,00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98,89%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6.032,00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98,89%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6.032,00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119.400,00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119.400,00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113.028,07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94,66%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113.028,07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94,66%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49.400,00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63.628,07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6.680,69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83,51%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6.680,69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83,51%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6.680,69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83,51%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6.680,69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82.800,00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82.800,00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76.158,05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91,98%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82.800,00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76.158,05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91,98%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82.800,00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82.800,00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76.158,05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91,98%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22.800,00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53.358,05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A201711Akt.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SKRB O MLADIMA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5.590,59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93,18%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5.590,59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93,18%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5.590,59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93,18%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5.590,59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93,18%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5.590,59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570.000,00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570.000,00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554.887,62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97,35%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A201811Akt.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6.920,59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34,60%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6.920,59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34,60%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6.920,59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6.920,59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6.920,59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54.092,03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98,35%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54.092,03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98,35%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54.092,03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98,35%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1.092,03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54,60%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1.092,03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53.000,00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53.000,00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53.000,00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53.000,00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88.875,00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98,75%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88.875,00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98,75%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88.875,00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98,75%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88.875,00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98,75%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88.875,00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K201817Akt.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NAVODNJAVANJE POLJOPRIVREDNOG ZEMLJIŠTA KIŠARDE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405.000,00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405.000,00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10.000,00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LEGALIZACIJA NEZAKONITO IZGRAĐENIH ZGRADA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Intelektualne i osobne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27.500,00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A202011Akt.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TROŠKOVI PROSTORNOG UREĐENJA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0610 Razvoj stanovanja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3722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39.130,04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92,46%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FINANCIRANJE UDRUGA CIVILNOG DRUŠTVA I OSTALIH ORGANIZACIJA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39.130,04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92,46%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39.130,04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92,46%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39.130,04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92,46%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42.320,00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39.130,04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92,46%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novcu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33.347,00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Tekuće donacije u naravi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5.783,04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250.500,00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250.500,00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250.052,00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99,82%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REKREACIJSKI CENTAR ZAGORSKI KRAJ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906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od nefin.imovine i nadoknade šteta od osig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SPORTSKI CENTAR ERNESTINOVO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1.945,75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97,29%</w:t>
      </w:r>
    </w:p>
    <w:p w:rsidR="007A781F" w:rsidRPr="003F1EEE" w:rsidRDefault="007A781F" w:rsidP="007A781F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1.945,75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97,29%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1.945,75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1.945,75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97,29%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1.945,75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96,11%</w:t>
      </w:r>
    </w:p>
    <w:p w:rsidR="007A781F" w:rsidRPr="003F1EEE" w:rsidRDefault="007A781F" w:rsidP="007A781F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96,11%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96,11%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8.650,00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96,11%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8.650,00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K202214Akt.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PROŠIRENJE ZGRADE  DVD ERNESTINOVO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20.281,25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99,91%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20.281,25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99,91%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20.281,25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99,91%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20.281,25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99,91%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20.281,25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215.000,00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215.000,00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215.000,00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3861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185.000,00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4.175,00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99,40%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višak prihoda  iz prethodnih godina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4.175,00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99,40%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4.175,00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99,40%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4.175,00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99,40%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Poslovni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4.175,00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SPOMENIK HRVATSKIM BRANITELJIMA ERNESTINOVO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građevinski objekti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95,89%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95,89%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95,89%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712.900,00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683.614,24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95,89%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638.400,00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638.400,00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610.437,58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95,62%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413.900,00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413.900,00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409.252,45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98,88%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274.600,00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274.600,00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270.644,50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98,56%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270.644,50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81.322,54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81.322,54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na plaće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57.285,41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99,80%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51.623,47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5.661,94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201.400,00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180.572,54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89,66%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32.290,11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81,95%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 putovanja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10.188,61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15.864,00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Stručno usavršavanje zaposlenika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6.237,50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47.560,32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91,46%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29.265,96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16.569,46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237,40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Sitni inventar i auto gume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1.487,50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95.375,87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96,34%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telefona, pošte i prijevoza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27.901,01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8.485,75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promidžbe i informiranja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1.577,41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Zdravstvene i veterinarske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Računalne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55.571,70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1.840,00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5.346,24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Reprezentacija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13,44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Članarine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3.639,26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Pristojbe i naknade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1.493,54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14.657,03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85,71%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14.657,03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85,71%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9.872,64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Zatezne kamate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187,58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3434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4.596,81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5.955,56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99,26%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5.955,56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Uredska oprema i namještaj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5.955,56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4262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Ulaganja u računalne programe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10.766,36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89,72%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10.766,36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89,72%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10.766,36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89,72%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10.766,36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62.410,30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99,86%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62.410,30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99,86%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62.410,30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99,86%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62.410,30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3241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822.946,56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92,41%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822.946,56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92,41%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REDOVNI PROGRAM RADA  KOMUNALNOG POGONA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453.500,00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453.500,00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418.217,70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92,22%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4011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356.400,00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356.400,00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338.929,15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95,10%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317.400,00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300.598,92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94,71%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255.500,00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255.500,00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254.670,91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99,68%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170.783,99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99,87%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170.783,99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48.300,00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47.919,38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47.919,38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na plaće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36.200,00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35.967,54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99,36%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32.412,58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3133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3.554,96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31.900,00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28.464,01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89,23%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26.700,00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24.373,44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91,29%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 putovanja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12.203,44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Stručno usavršavanje zaposlenika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3.400,00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3214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8.770,00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5.200,00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4.090,57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78,66%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953,90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21,50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Sitni inventar i auto gume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3.115,17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Zdravstvene i veterinarske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17.464,00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58,21%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Postrojenja i oprema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17.464,00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58,21%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4227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17.464,00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38.330,23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98,28%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38.330,23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98,28%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(Bruto)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38.330,23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98,28%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3111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Plaće za redovan rad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38.330,23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ODRŽAVANJE TRANSPORNIH SREDSTVA, RADNIH STROJEVA I OPREME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79.288,55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81,66%</w:t>
      </w:r>
    </w:p>
    <w:p w:rsidR="007A781F" w:rsidRPr="003F1EEE" w:rsidRDefault="007A781F" w:rsidP="007A781F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Opći prihodi i primici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79.288,55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81,66%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79.288,55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81,66%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83.000,00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83.000,00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71.661,04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86,34%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42.609,26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29.051,78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4.728,65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58,38%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2.145,16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Zakupnine i najamnine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522,41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2.061,08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2.898,86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48,31%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Premije osiguranja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2.898,86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3299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ODRŽAVANJE  KOMUNALNE INFRASTRUKTURE I JAVNIH POVRŠINA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427.980,00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427.980,00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395.762,57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92,47%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4012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317.250,00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317.250,00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303.705,04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95,73%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256.000,00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256.000,00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242.455,04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94,71%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256.000,00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256.000,00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242.455,04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94,71%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226.000,00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225.421,29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99,74%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225.421,29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30.000,00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17.033,75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56,78%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17.033,75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Pomoći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61.250,00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100,00%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61.250,00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ODRŽAVANJE OBJEKATA KOJE KORISTI KOMUNALNI POGON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8.864,64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98,50%</w:t>
      </w:r>
    </w:p>
    <w:p w:rsidR="007A781F" w:rsidRPr="003F1EEE" w:rsidRDefault="007A781F" w:rsidP="007A781F">
      <w:pPr>
        <w:widowControl w:val="0"/>
        <w:tabs>
          <w:tab w:val="left" w:pos="90"/>
          <w:tab w:val="center" w:pos="454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1.866,93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93,35%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1.866,93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93,35%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1.866,93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93,35%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1.866,93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6.997,71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99,97%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6.997,71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99,97%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6.997,71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99,97%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6.997,71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1.313,31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13,09%</w:t>
      </w:r>
    </w:p>
    <w:p w:rsidR="007A781F" w:rsidRPr="003F1EEE" w:rsidRDefault="007A781F" w:rsidP="007A781F">
      <w:pPr>
        <w:widowControl w:val="0"/>
        <w:tabs>
          <w:tab w:val="left" w:pos="90"/>
          <w:tab w:val="center" w:pos="454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Vlastiti prihodi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1.313,31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13,09%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1.313,31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13,09%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10.030,00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1.313,31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13,09%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Komunalne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1.313,31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708,81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70,88%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708,81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70,88%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708,81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70,88%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708,81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70,88%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Energija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708,81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68.574,07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87,92%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68.574,07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87,92%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78.000,00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68.574,07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87,92%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23.000,00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22.949,07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99,78%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22.949,07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55.000,00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45.625,00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82,95%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45.625,00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A401216Akt.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UREĐENJE STAROG NJEMAČKOG GROBLJA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12.596,70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99,19%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12.596,70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99,19%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12.596,70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99,19%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188,00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94,00%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188,00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12.500,00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12.408,70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99,27%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12.408,70</w:t>
      </w:r>
    </w:p>
    <w:p w:rsidR="007A781F" w:rsidRPr="003F1EEE" w:rsidRDefault="007A781F" w:rsidP="007A781F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ODRŽAVANJE OSTALIH JAVNIH POVRŠINA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8.966,29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0"/>
          <w:szCs w:val="20"/>
        </w:rPr>
        <w:t>98,53%</w:t>
      </w:r>
    </w:p>
    <w:p w:rsidR="007A781F" w:rsidRPr="003F1EEE" w:rsidRDefault="007A781F" w:rsidP="007A781F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4013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7.071,49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99,60%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7.071,49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99,60%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7.071,49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99,60%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3F1EEE">
        <w:rPr>
          <w:rFonts w:ascii="Tahoma" w:hAnsi="Tahoma" w:cs="Tahoma"/>
          <w:sz w:val="24"/>
          <w:szCs w:val="24"/>
        </w:rPr>
        <w:br w:type="page"/>
      </w:r>
      <w:r w:rsidRPr="003F1EEE">
        <w:rPr>
          <w:rFonts w:ascii="Tahoma" w:hAnsi="Tahoma" w:cs="Tahoma"/>
          <w:sz w:val="24"/>
          <w:szCs w:val="24"/>
        </w:rPr>
        <w:lastRenderedPageBreak/>
        <w:tab/>
      </w:r>
      <w:r w:rsidRPr="003F1EEE">
        <w:rPr>
          <w:rFonts w:ascii="Tahoma" w:hAnsi="Tahoma" w:cs="Tahoma"/>
          <w:b/>
          <w:bCs/>
          <w:color w:val="000000"/>
          <w:sz w:val="28"/>
          <w:szCs w:val="28"/>
        </w:rPr>
        <w:t>GODIŠNJI IZVJEŠTAJ O IZVRŠENJU PRORAČUNA OPĆINE ERNESTINOVO ZA 2015. GODINU</w:t>
      </w:r>
    </w:p>
    <w:p w:rsidR="007A781F" w:rsidRPr="003F1EEE" w:rsidRDefault="007A781F" w:rsidP="007A781F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</w:rPr>
        <w:t>PROGRAMSKA KLASIFIKACIJA</w:t>
      </w:r>
    </w:p>
    <w:p w:rsidR="007A781F" w:rsidRPr="003F1EEE" w:rsidRDefault="007A781F" w:rsidP="007A781F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Račun/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Opis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Izvorni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Tekući plan 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 xml:space="preserve">Ostvarenje 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Indeks</w:t>
      </w:r>
    </w:p>
    <w:p w:rsidR="007A781F" w:rsidRPr="003F1EEE" w:rsidRDefault="007A781F" w:rsidP="007A781F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Pozicija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31.12.2015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20"/>
          <w:szCs w:val="20"/>
        </w:rPr>
        <w:t>5/4</w:t>
      </w:r>
    </w:p>
    <w:p w:rsidR="007A781F" w:rsidRPr="003F1EEE" w:rsidRDefault="007A781F" w:rsidP="007A781F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1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5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8"/>
          <w:szCs w:val="18"/>
        </w:rPr>
        <w:t>6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7.100,00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7.071,49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99,60%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7.071,49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1.894,80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94,74%</w:t>
      </w:r>
    </w:p>
    <w:p w:rsidR="007A781F" w:rsidRPr="003F1EEE" w:rsidRDefault="007A781F" w:rsidP="007A781F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F1EEE">
        <w:rPr>
          <w:rFonts w:ascii="Tahoma" w:hAnsi="Tahoma" w:cs="Tahoma"/>
          <w:color w:val="000000"/>
          <w:sz w:val="14"/>
          <w:szCs w:val="14"/>
        </w:rPr>
        <w:t>Izv.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7A781F" w:rsidRPr="003F1EEE" w:rsidRDefault="007A781F" w:rsidP="007A781F">
      <w:pPr>
        <w:widowControl w:val="0"/>
        <w:tabs>
          <w:tab w:val="right" w:pos="1140"/>
          <w:tab w:val="left" w:pos="123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Izvor:  03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Prihodi za posebne namjene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1.894,80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4"/>
          <w:szCs w:val="14"/>
        </w:rPr>
        <w:t>94,74%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1.894,80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16"/>
          <w:szCs w:val="16"/>
        </w:rPr>
        <w:t>94,74%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2.000,00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1.894,80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94,74%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3224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1.894,80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Rashodi za usluge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3232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color w:val="000000"/>
          <w:sz w:val="16"/>
          <w:szCs w:val="16"/>
        </w:rPr>
        <w:t>0,00</w:t>
      </w:r>
    </w:p>
    <w:p w:rsidR="007A781F" w:rsidRPr="003F1EEE" w:rsidRDefault="007A781F" w:rsidP="007A781F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3" w:after="0" w:line="240" w:lineRule="auto"/>
        <w:rPr>
          <w:rFonts w:ascii="Tahoma" w:hAnsi="Tahoma" w:cs="Tahoma"/>
          <w:b/>
          <w:bCs/>
          <w:color w:val="000000"/>
          <w:sz w:val="30"/>
          <w:szCs w:val="30"/>
        </w:rPr>
      </w:pP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4.679.661,86</w:t>
      </w:r>
      <w:r w:rsidRPr="003F1EEE">
        <w:rPr>
          <w:rFonts w:ascii="Tahoma" w:hAnsi="Tahoma" w:cs="Tahoma"/>
          <w:sz w:val="24"/>
          <w:szCs w:val="24"/>
        </w:rPr>
        <w:tab/>
      </w:r>
      <w:r w:rsidRPr="003F1EEE">
        <w:rPr>
          <w:rFonts w:ascii="Tahoma" w:hAnsi="Tahoma" w:cs="Tahoma"/>
          <w:b/>
          <w:bCs/>
          <w:color w:val="000000"/>
          <w:sz w:val="24"/>
          <w:szCs w:val="24"/>
        </w:rPr>
        <w:t>95,54%</w:t>
      </w:r>
    </w:p>
    <w:p w:rsidR="007A781F" w:rsidRDefault="007A781F" w:rsidP="007A781F">
      <w:pPr>
        <w:pStyle w:val="NoSpacing"/>
        <w:jc w:val="both"/>
        <w:rPr>
          <w:rFonts w:ascii="Tahoma" w:hAnsi="Tahoma" w:cs="Tahoma"/>
        </w:rPr>
      </w:pPr>
    </w:p>
    <w:p w:rsidR="00003F6F" w:rsidRDefault="00003F6F" w:rsidP="00003F6F">
      <w:pPr>
        <w:pStyle w:val="NoSpacing"/>
        <w:jc w:val="center"/>
        <w:rPr>
          <w:rFonts w:ascii="Tahoma" w:hAnsi="Tahoma" w:cs="Tahoma"/>
        </w:rPr>
      </w:pPr>
    </w:p>
    <w:p w:rsidR="00003F6F" w:rsidRPr="00AE1790" w:rsidRDefault="00003F6F" w:rsidP="00003F6F">
      <w:pPr>
        <w:pStyle w:val="NoSpacing"/>
        <w:jc w:val="center"/>
        <w:rPr>
          <w:rFonts w:ascii="Tahoma" w:hAnsi="Tahoma" w:cs="Tahoma"/>
          <w:b/>
        </w:rPr>
      </w:pPr>
      <w:r w:rsidRPr="00AE1790">
        <w:rPr>
          <w:rFonts w:ascii="Tahoma" w:hAnsi="Tahoma" w:cs="Tahoma"/>
          <w:b/>
        </w:rPr>
        <w:t>Članak 6.</w:t>
      </w:r>
    </w:p>
    <w:p w:rsidR="00003F6F" w:rsidRDefault="00003F6F" w:rsidP="00003F6F">
      <w:pPr>
        <w:pStyle w:val="NoSpacing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Ovaj Godišnji izvještaj objavit će se u „Službenom glasniku“ Općine Ernestinovo.</w:t>
      </w:r>
    </w:p>
    <w:p w:rsidR="00003F6F" w:rsidRDefault="00003F6F" w:rsidP="00003F6F">
      <w:pPr>
        <w:pStyle w:val="NoSpacing"/>
        <w:jc w:val="both"/>
        <w:rPr>
          <w:rFonts w:ascii="Tahoma" w:hAnsi="Tahoma" w:cs="Tahoma"/>
        </w:rPr>
      </w:pPr>
    </w:p>
    <w:p w:rsidR="00003F6F" w:rsidRDefault="00003F6F" w:rsidP="00003F6F">
      <w:pPr>
        <w:pStyle w:val="NoSpacing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KLASA: 400-06/16-03/2</w:t>
      </w:r>
    </w:p>
    <w:p w:rsidR="00003F6F" w:rsidRDefault="005F6849" w:rsidP="00003F6F">
      <w:pPr>
        <w:pStyle w:val="NoSpacing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URBROJ: 2158/04-16</w:t>
      </w:r>
      <w:bookmarkStart w:id="0" w:name="_GoBack"/>
      <w:bookmarkEnd w:id="0"/>
      <w:r w:rsidR="00003F6F">
        <w:rPr>
          <w:rFonts w:ascii="Tahoma" w:hAnsi="Tahoma" w:cs="Tahoma"/>
        </w:rPr>
        <w:t>-1</w:t>
      </w:r>
    </w:p>
    <w:p w:rsidR="00003F6F" w:rsidRDefault="00003F6F" w:rsidP="00003F6F">
      <w:pPr>
        <w:pStyle w:val="NoSpacing"/>
        <w:jc w:val="both"/>
        <w:rPr>
          <w:rFonts w:ascii="Tahoma" w:hAnsi="Tahoma" w:cs="Tahoma"/>
        </w:rPr>
      </w:pPr>
    </w:p>
    <w:p w:rsidR="00003F6F" w:rsidRDefault="00003F6F" w:rsidP="00003F6F">
      <w:pPr>
        <w:pStyle w:val="NoSpacing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Ernestinovo, 24. svibnja 2016.</w:t>
      </w:r>
    </w:p>
    <w:p w:rsidR="00003F6F" w:rsidRDefault="00003F6F" w:rsidP="00003F6F">
      <w:pPr>
        <w:pStyle w:val="NoSpacing"/>
        <w:jc w:val="both"/>
        <w:rPr>
          <w:rFonts w:ascii="Tahoma" w:hAnsi="Tahoma" w:cs="Tahoma"/>
        </w:rPr>
      </w:pPr>
    </w:p>
    <w:p w:rsidR="00003F6F" w:rsidRDefault="00003F6F" w:rsidP="00003F6F">
      <w:pPr>
        <w:pStyle w:val="NoSpacing"/>
        <w:ind w:left="720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Predsjednik</w:t>
      </w:r>
    </w:p>
    <w:p w:rsidR="00003F6F" w:rsidRDefault="00003F6F" w:rsidP="00003F6F">
      <w:pPr>
        <w:pStyle w:val="NoSpacing"/>
        <w:ind w:left="720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Općinskog vijeća</w:t>
      </w:r>
    </w:p>
    <w:p w:rsidR="00003F6F" w:rsidRDefault="00003F6F" w:rsidP="00003F6F">
      <w:pPr>
        <w:pStyle w:val="NoSpacing"/>
        <w:ind w:left="7200"/>
        <w:jc w:val="center"/>
        <w:rPr>
          <w:rFonts w:ascii="Tahoma" w:hAnsi="Tahoma" w:cs="Tahoma"/>
        </w:rPr>
      </w:pPr>
    </w:p>
    <w:p w:rsidR="00003F6F" w:rsidRDefault="00003F6F" w:rsidP="00003F6F">
      <w:pPr>
        <w:pStyle w:val="NoSpacing"/>
        <w:ind w:left="720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Siniša Stražanac</w:t>
      </w:r>
    </w:p>
    <w:p w:rsidR="00003F6F" w:rsidRPr="003F1EEE" w:rsidRDefault="00003F6F" w:rsidP="00003F6F">
      <w:pPr>
        <w:pStyle w:val="NoSpacing"/>
        <w:jc w:val="both"/>
        <w:rPr>
          <w:rFonts w:ascii="Tahoma" w:hAnsi="Tahoma" w:cs="Tahoma"/>
        </w:rPr>
      </w:pPr>
    </w:p>
    <w:sectPr w:rsidR="00003F6F" w:rsidRPr="003F1EEE" w:rsidSect="00C017F0">
      <w:pgSz w:w="16838" w:h="11906" w:orient="landscape" w:code="9"/>
      <w:pgMar w:top="851" w:right="567" w:bottom="45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7A4" w:rsidRDefault="005A67A4" w:rsidP="00047B79">
      <w:pPr>
        <w:spacing w:after="0" w:line="240" w:lineRule="auto"/>
      </w:pPr>
      <w:r>
        <w:separator/>
      </w:r>
    </w:p>
  </w:endnote>
  <w:endnote w:type="continuationSeparator" w:id="0">
    <w:p w:rsidR="005A67A4" w:rsidRDefault="005A67A4" w:rsidP="00047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B79" w:rsidRDefault="00047B79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5F6849">
      <w:rPr>
        <w:noProof/>
      </w:rPr>
      <w:t>36</w:t>
    </w:r>
    <w:r>
      <w:fldChar w:fldCharType="end"/>
    </w:r>
  </w:p>
  <w:p w:rsidR="00047B79" w:rsidRDefault="00047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7A4" w:rsidRDefault="005A67A4" w:rsidP="00047B79">
      <w:pPr>
        <w:spacing w:after="0" w:line="240" w:lineRule="auto"/>
      </w:pPr>
      <w:r>
        <w:separator/>
      </w:r>
    </w:p>
  </w:footnote>
  <w:footnote w:type="continuationSeparator" w:id="0">
    <w:p w:rsidR="005A67A4" w:rsidRDefault="005A67A4" w:rsidP="00047B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6885"/>
    <w:rsid w:val="00003F6F"/>
    <w:rsid w:val="00047B79"/>
    <w:rsid w:val="000D40BF"/>
    <w:rsid w:val="003F1EEE"/>
    <w:rsid w:val="004B5118"/>
    <w:rsid w:val="005A67A4"/>
    <w:rsid w:val="005F6849"/>
    <w:rsid w:val="007A781F"/>
    <w:rsid w:val="0097315A"/>
    <w:rsid w:val="0099318B"/>
    <w:rsid w:val="009B0466"/>
    <w:rsid w:val="00A6617E"/>
    <w:rsid w:val="00AE1790"/>
    <w:rsid w:val="00C017F0"/>
    <w:rsid w:val="00C13B17"/>
    <w:rsid w:val="00DC4E18"/>
    <w:rsid w:val="00E92377"/>
    <w:rsid w:val="00FC6885"/>
    <w:rsid w:val="00F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9A5D4"/>
  <w14:defaultImageDpi w14:val="0"/>
  <w15:docId w15:val="{1874F748-73BA-40F7-BEB0-AF7CD19A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B7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47B7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47B7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47B79"/>
    <w:rPr>
      <w:sz w:val="22"/>
      <w:szCs w:val="22"/>
    </w:rPr>
  </w:style>
  <w:style w:type="paragraph" w:styleId="NoSpacing">
    <w:name w:val="No Spacing"/>
    <w:uiPriority w:val="1"/>
    <w:qFormat/>
    <w:rsid w:val="004B511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10261</Words>
  <Characters>58492</Characters>
  <Application>Microsoft Office Word</Application>
  <DocSecurity>0</DocSecurity>
  <Lines>487</Lines>
  <Paragraphs>137</Paragraphs>
  <ScaleCrop>false</ScaleCrop>
  <Company/>
  <LinksUpToDate>false</LinksUpToDate>
  <CharactersWithSpaces>68616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Kristina Havrljuk</cp:lastModifiedBy>
  <cp:revision>17</cp:revision>
  <dcterms:created xsi:type="dcterms:W3CDTF">2016-06-03T08:58:00Z</dcterms:created>
  <dcterms:modified xsi:type="dcterms:W3CDTF">2016-06-07T06:53:00Z</dcterms:modified>
</cp:coreProperties>
</file>