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A" w14:textId="443383D3" w:rsidR="00AA4119" w:rsidRPr="00D94E58" w:rsidRDefault="00D94E58" w:rsidP="00D94E58">
      <w:r w:rsidRPr="00D94E58">
        <w:t xml:space="preserve">Pozivamo predstavnike zainteresirane javnosti da dostave svoje prijedloge, komentare i primjedbe na predloženi Nacrt </w:t>
      </w:r>
      <w:r w:rsidR="0028315E">
        <w:t>P</w:t>
      </w:r>
      <w:r w:rsidR="001D1A63">
        <w:t xml:space="preserve">roračuna </w:t>
      </w:r>
      <w:r w:rsidR="0028315E">
        <w:t xml:space="preserve"> Općine Ernestinovo </w:t>
      </w:r>
      <w:r w:rsidR="001D1A63">
        <w:t xml:space="preserve"> za  2023.godinu s projekcijama za 2024. i 2025.godinu </w:t>
      </w:r>
      <w:r w:rsidRPr="00D94E58">
        <w:t>putem pošte ili osobno na adresu Jedinstveni upravni odjel Općine Ernestinovo, Vladimira Nazora 64, 31215 Ernestinovo ili putem e-pošte </w:t>
      </w:r>
      <w:hyperlink r:id="rId8" w:tgtFrame="_blank" w:history="1">
        <w:r w:rsidRPr="00D94E58">
          <w:rPr>
            <w:rStyle w:val="Hiperveza"/>
          </w:rPr>
          <w:t>procelnica@ernestinovo.hr</w:t>
        </w:r>
      </w:hyperlink>
      <w:r w:rsidRPr="00D94E58">
        <w:t>.</w:t>
      </w:r>
      <w:r w:rsidRPr="00D94E58">
        <w:br/>
        <w:t>Prijedlozi, komentari i primjedbe na predloženi Nacrt dostavljaju se isključivo na  obrascu za savjetovanje sa zainteresiranom javnošću kojeg možete preuzeti na internet stranicama Općine Ernestinovo.</w:t>
      </w:r>
      <w:r w:rsidRPr="00D94E58">
        <w:br/>
        <w:t>Prijedlozi, komentari i primjedbe moraju sadržavati adresu podnositelja i biti čitko napisani, uz jasno navođenje dijela prijedloga akta/dokumenta na kojeg se odnose, te biti dostavljeni u gore navedenom roku.</w:t>
      </w:r>
      <w:r w:rsidRPr="00D94E58">
        <w:br/>
        <w:t xml:space="preserve">Nacrt  </w:t>
      </w:r>
      <w:r w:rsidR="0028315E">
        <w:t>P</w:t>
      </w:r>
      <w:r w:rsidR="001D1A63">
        <w:t xml:space="preserve">roračuna Općine Ernestinovo za  2023.godinu s projekcijama za 2024. i 2025.godinu </w:t>
      </w:r>
      <w:r w:rsidRPr="00D94E58">
        <w:t xml:space="preserve"> objavljen je u elektronskom obliku na internet stranici Općine Ernestinovo </w:t>
      </w:r>
      <w:hyperlink r:id="rId9" w:tgtFrame="_blank" w:history="1">
        <w:r w:rsidRPr="00D94E58">
          <w:rPr>
            <w:rStyle w:val="Hiperveza"/>
          </w:rPr>
          <w:t>www.ernestinovo.hr</w:t>
        </w:r>
      </w:hyperlink>
      <w:r w:rsidRPr="00D94E58">
        <w:t>  i oglasnoj ploči Općine Ernestinovo na zgradi Općinske uprave.</w:t>
      </w:r>
      <w:r w:rsidRPr="00D94E58">
        <w:br/>
        <w:t xml:space="preserve">Nacrt </w:t>
      </w:r>
      <w:r w:rsidR="001D1A63">
        <w:t>Proračuna</w:t>
      </w:r>
      <w:r w:rsidR="0028315E">
        <w:t xml:space="preserve"> Općine Ernestinovo</w:t>
      </w:r>
      <w:r w:rsidR="001D1A63">
        <w:t xml:space="preserve"> za 2023.godinu s projekcijama za 2024.i 2025.godinu </w:t>
      </w:r>
      <w:r w:rsidRPr="00D94E58">
        <w:t xml:space="preserve"> predstavlja radni materijal pa je kao takav podložan ispravcima, izmjenama i dopunama te se ne može smatrati konačnim, u cijelosti dovršenim prijedlogom </w:t>
      </w:r>
      <w:r w:rsidR="0028315E">
        <w:t>P</w:t>
      </w:r>
      <w:r w:rsidR="001D1A63">
        <w:t>roračuna.</w:t>
      </w:r>
      <w:r w:rsidRPr="00D94E58">
        <w:br/>
        <w:t xml:space="preserve">Savjetovanje s javnošću je otvoreno od </w:t>
      </w:r>
      <w:r w:rsidR="001D1A63">
        <w:t>14.studenoga 2022.godine do 14.prosinca 2022.godine.</w:t>
      </w:r>
      <w:r w:rsidRPr="00D94E58">
        <w:br/>
        <w:t>Po provedenom savjetovanju izradit će se izvješće o provedenom savjetovanju.</w:t>
      </w:r>
    </w:p>
    <w:sectPr w:rsidR="00AA4119" w:rsidRPr="00D94E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7B5F1" w14:textId="77777777" w:rsidR="00C21E8C" w:rsidRDefault="00C21E8C" w:rsidP="00507537">
      <w:r>
        <w:separator/>
      </w:r>
    </w:p>
  </w:endnote>
  <w:endnote w:type="continuationSeparator" w:id="0">
    <w:p w14:paraId="5CF15945" w14:textId="77777777" w:rsidR="00C21E8C" w:rsidRDefault="00C21E8C" w:rsidP="0050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263" w14:textId="1701FC6F" w:rsidR="00507537" w:rsidRDefault="00507537">
    <w:pPr>
      <w:pStyle w:val="Podnoje"/>
      <w:jc w:val="center"/>
    </w:pPr>
  </w:p>
  <w:p w14:paraId="4A3D105D" w14:textId="77777777" w:rsidR="00507537" w:rsidRDefault="005075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7BB2" w14:textId="77777777" w:rsidR="00C21E8C" w:rsidRDefault="00C21E8C" w:rsidP="00507537">
      <w:r>
        <w:separator/>
      </w:r>
    </w:p>
  </w:footnote>
  <w:footnote w:type="continuationSeparator" w:id="0">
    <w:p w14:paraId="7C4F74DE" w14:textId="77777777" w:rsidR="00C21E8C" w:rsidRDefault="00C21E8C" w:rsidP="00507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69B"/>
    <w:multiLevelType w:val="hybridMultilevel"/>
    <w:tmpl w:val="715EA1B8"/>
    <w:lvl w:ilvl="0" w:tplc="88E077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9B46FD"/>
    <w:multiLevelType w:val="hybridMultilevel"/>
    <w:tmpl w:val="1DBE88C2"/>
    <w:lvl w:ilvl="0" w:tplc="21F289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09752795">
    <w:abstractNumId w:val="0"/>
  </w:num>
  <w:num w:numId="2" w16cid:durableId="1192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B4"/>
    <w:rsid w:val="00055874"/>
    <w:rsid w:val="0011527D"/>
    <w:rsid w:val="0017432B"/>
    <w:rsid w:val="00190C66"/>
    <w:rsid w:val="0019444B"/>
    <w:rsid w:val="001D1A63"/>
    <w:rsid w:val="0028315E"/>
    <w:rsid w:val="002B25B4"/>
    <w:rsid w:val="002D4E9D"/>
    <w:rsid w:val="00376121"/>
    <w:rsid w:val="00452C68"/>
    <w:rsid w:val="00496C07"/>
    <w:rsid w:val="004A7EB0"/>
    <w:rsid w:val="004F08B4"/>
    <w:rsid w:val="00507537"/>
    <w:rsid w:val="00593EBA"/>
    <w:rsid w:val="0066339E"/>
    <w:rsid w:val="00681192"/>
    <w:rsid w:val="00687683"/>
    <w:rsid w:val="006D3E8A"/>
    <w:rsid w:val="00820694"/>
    <w:rsid w:val="008A6939"/>
    <w:rsid w:val="008D6F0D"/>
    <w:rsid w:val="009A2B84"/>
    <w:rsid w:val="00AA4119"/>
    <w:rsid w:val="00AB4A40"/>
    <w:rsid w:val="00AE7EEE"/>
    <w:rsid w:val="00B738B8"/>
    <w:rsid w:val="00C205F5"/>
    <w:rsid w:val="00C21E8C"/>
    <w:rsid w:val="00CF5268"/>
    <w:rsid w:val="00D94E58"/>
    <w:rsid w:val="00DA367E"/>
    <w:rsid w:val="00DA6C24"/>
    <w:rsid w:val="00DD452B"/>
    <w:rsid w:val="00DE6C5E"/>
    <w:rsid w:val="00E13DB0"/>
    <w:rsid w:val="00E25CCA"/>
    <w:rsid w:val="00E334F4"/>
    <w:rsid w:val="00EC6210"/>
    <w:rsid w:val="00EE1184"/>
    <w:rsid w:val="00E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4161"/>
  <w15:chartTrackingRefBased/>
  <w15:docId w15:val="{20DECC5E-93AC-4537-8DAC-50B8E4B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i/>
      <w:iCs/>
      <w:lang w:val="de-DE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i/>
      <w:iCs/>
      <w:sz w:val="28"/>
      <w:lang w:val="de-DE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de-DE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753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7537"/>
    <w:rPr>
      <w:sz w:val="24"/>
      <w:szCs w:val="24"/>
    </w:rPr>
  </w:style>
  <w:style w:type="table" w:styleId="Reetkatablice">
    <w:name w:val="Table Grid"/>
    <w:basedOn w:val="Obinatablica"/>
    <w:uiPriority w:val="59"/>
    <w:rsid w:val="00AA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94E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ca@ernestin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nestinov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CAED-63AE-4197-BAD8-CEAC2685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korisnik</dc:creator>
  <cp:keywords/>
  <cp:lastModifiedBy>procelnik@ernestinovo.hr</cp:lastModifiedBy>
  <cp:revision>14</cp:revision>
  <cp:lastPrinted>2022-07-11T11:21:00Z</cp:lastPrinted>
  <dcterms:created xsi:type="dcterms:W3CDTF">2018-07-06T07:22:00Z</dcterms:created>
  <dcterms:modified xsi:type="dcterms:W3CDTF">2022-11-16T11:06:00Z</dcterms:modified>
</cp:coreProperties>
</file>