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"/>
        <w:gridCol w:w="1800"/>
        <w:gridCol w:w="2640"/>
        <w:gridCol w:w="600"/>
        <w:gridCol w:w="2520"/>
        <w:gridCol w:w="2520"/>
        <w:gridCol w:w="3420"/>
        <w:gridCol w:w="720"/>
        <w:gridCol w:w="680"/>
        <w:gridCol w:w="40"/>
        <w:gridCol w:w="1080"/>
        <w:gridCol w:w="40"/>
        <w:gridCol w:w="40"/>
      </w:tblGrid>
      <w:tr w:rsidR="00AC4770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AC4770" w:rsidRDefault="00AC4770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180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64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60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34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7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68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4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08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 w:rsidTr="004E2D06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AC4770">
            <w:pPr>
              <w:pStyle w:val="DefaultStyle"/>
            </w:pPr>
          </w:p>
        </w:tc>
        <w:tc>
          <w:tcPr>
            <w:tcW w:w="60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34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AC4770">
            <w:pPr>
              <w:pStyle w:val="DefaultStyle"/>
              <w:jc w:val="right"/>
            </w:pPr>
          </w:p>
        </w:tc>
        <w:tc>
          <w:tcPr>
            <w:tcW w:w="4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AC4770">
            <w:pPr>
              <w:pStyle w:val="Default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 w:rsidTr="004E2D06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AC4770">
            <w:pPr>
              <w:pStyle w:val="DefaultStyle"/>
            </w:pPr>
          </w:p>
        </w:tc>
        <w:tc>
          <w:tcPr>
            <w:tcW w:w="60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34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AC4770">
            <w:pPr>
              <w:pStyle w:val="DefaultStyle"/>
              <w:jc w:val="right"/>
            </w:pPr>
          </w:p>
        </w:tc>
        <w:tc>
          <w:tcPr>
            <w:tcW w:w="4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AC4770">
            <w:pPr>
              <w:pStyle w:val="Default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AC4770">
            <w:pPr>
              <w:pStyle w:val="DefaultStyle"/>
            </w:pPr>
          </w:p>
        </w:tc>
        <w:tc>
          <w:tcPr>
            <w:tcW w:w="60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34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7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68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4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08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 w:rsidTr="004E2D06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AC4770">
            <w:pPr>
              <w:pStyle w:val="DefaultStyle"/>
            </w:pPr>
          </w:p>
        </w:tc>
        <w:tc>
          <w:tcPr>
            <w:tcW w:w="60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34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7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68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4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08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AC4770">
            <w:pPr>
              <w:pStyle w:val="DefaultStyle"/>
            </w:pPr>
          </w:p>
        </w:tc>
        <w:tc>
          <w:tcPr>
            <w:tcW w:w="60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34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7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68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4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08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 w:rsidTr="004E2D06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80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64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60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34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7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68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4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08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 w:rsidTr="004E2D06">
        <w:tblPrEx>
          <w:tblCellMar>
            <w:top w:w="0" w:type="dxa"/>
            <w:bottom w:w="0" w:type="dxa"/>
          </w:tblCellMar>
        </w:tblPrEx>
        <w:trPr>
          <w:trHeight w:hRule="exact" w:val="1283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:rsidR="004E2D06" w:rsidRDefault="004E2D06">
            <w:pPr>
              <w:pStyle w:val="DefaultStyle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Temeljem č</w:t>
            </w:r>
            <w:r w:rsidR="006659EF">
              <w:rPr>
                <w:b/>
                <w:sz w:val="24"/>
              </w:rPr>
              <w:t>lanka 33. Zakona o proračunu (Narodne novine, broj</w:t>
            </w:r>
            <w:r>
              <w:rPr>
                <w:b/>
                <w:sz w:val="24"/>
              </w:rPr>
              <w:t xml:space="preserve"> 87/08, 136/12, 15/15) i članka 2</w:t>
            </w:r>
            <w:r w:rsidR="006659EF">
              <w:rPr>
                <w:b/>
                <w:sz w:val="24"/>
              </w:rPr>
              <w:t>8. Statuta Općine Ernestinovo (</w:t>
            </w:r>
            <w:r>
              <w:rPr>
                <w:b/>
                <w:sz w:val="24"/>
              </w:rPr>
              <w:t>Službeni glasnik Općine Ernestinovo</w:t>
            </w:r>
            <w:r w:rsidR="00195B90">
              <w:rPr>
                <w:b/>
                <w:sz w:val="24"/>
              </w:rPr>
              <w:t>, broj</w:t>
            </w:r>
            <w:bookmarkStart w:id="1" w:name="_GoBack"/>
            <w:bookmarkEnd w:id="1"/>
            <w:r>
              <w:rPr>
                <w:b/>
                <w:sz w:val="24"/>
              </w:rPr>
              <w:t xml:space="preserve"> 1/13, 4/13, 3/18 i 4/18) Općinsko Vijeće na svojoj 25. sjednici održanoj 11</w:t>
            </w:r>
            <w:r w:rsidR="00E35169">
              <w:rPr>
                <w:b/>
                <w:sz w:val="24"/>
              </w:rPr>
              <w:t>.</w:t>
            </w:r>
            <w:r>
              <w:rPr>
                <w:b/>
                <w:sz w:val="24"/>
              </w:rPr>
              <w:t xml:space="preserve"> prosinca 2019. donijelo je </w:t>
            </w:r>
          </w:p>
          <w:p w:rsidR="004E2D06" w:rsidRDefault="004E2D06">
            <w:pPr>
              <w:pStyle w:val="DefaultStyle"/>
              <w:jc w:val="center"/>
              <w:rPr>
                <w:b/>
                <w:sz w:val="24"/>
              </w:rPr>
            </w:pPr>
          </w:p>
          <w:p w:rsidR="00AC4770" w:rsidRDefault="004E2D06">
            <w:pPr>
              <w:pStyle w:val="DefaultStyle"/>
              <w:jc w:val="center"/>
            </w:pPr>
            <w:r>
              <w:rPr>
                <w:b/>
                <w:sz w:val="24"/>
              </w:rPr>
              <w:t>PLAN RAZVOJNIH PROGRAMA ZA 2020. I PROJEKCIJAMA ZA 2021. I 2022. GODINU</w:t>
            </w: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80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64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60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34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7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68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4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08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7340"/>
              <w:gridCol w:w="276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70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276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AC4770" w:rsidRDefault="004E2D0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PLANIRANO FINANCIRANJE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AC4770" w:rsidRDefault="004E2D0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UKUPNO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AC4770" w:rsidRDefault="004E2D0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AC4770" w:rsidRDefault="004E2D06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INVESTICIJA / KAPITALNA POMOĆ / KAPITALNA DONACIJA</w:t>
                  </w:r>
                </w:p>
              </w:tc>
              <w:tc>
                <w:tcPr>
                  <w:tcW w:w="276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AC4770" w:rsidRDefault="004E2D0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4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276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AC4770" w:rsidRDefault="004E2D0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2020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AC4770" w:rsidRDefault="004E2D0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AC4770" w:rsidRDefault="004E2D0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AC4770" w:rsidRDefault="004E2D0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1 + 2 + 3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shd w:val="clear" w:color="auto" w:fill="50505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78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8020" w:type="dxa"/>
                  <w:shd w:val="clear" w:color="auto" w:fill="505050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glava"/>
                  </w:pPr>
                  <w:r>
                    <w:rPr>
                      <w:sz w:val="16"/>
                    </w:rPr>
                    <w:t>UKUPNO RASHODI / IZDACI</w:t>
                  </w:r>
                </w:p>
              </w:tc>
              <w:tc>
                <w:tcPr>
                  <w:tcW w:w="278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50505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glava"/>
                    <w:jc w:val="right"/>
                  </w:pPr>
                  <w:r>
                    <w:rPr>
                      <w:sz w:val="16"/>
                    </w:rPr>
                    <w:t>16.284.824,00</w:t>
                  </w:r>
                </w:p>
              </w:tc>
              <w:tc>
                <w:tcPr>
                  <w:tcW w:w="1300" w:type="dxa"/>
                  <w:shd w:val="clear" w:color="auto" w:fill="50505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glava"/>
                    <w:jc w:val="right"/>
                  </w:pPr>
                  <w:r>
                    <w:rPr>
                      <w:sz w:val="16"/>
                    </w:rPr>
                    <w:t>2.350.000,00</w:t>
                  </w:r>
                </w:p>
              </w:tc>
              <w:tc>
                <w:tcPr>
                  <w:tcW w:w="1300" w:type="dxa"/>
                  <w:shd w:val="clear" w:color="auto" w:fill="50505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glava"/>
                    <w:jc w:val="right"/>
                  </w:pPr>
                  <w:r>
                    <w:rPr>
                      <w:sz w:val="16"/>
                    </w:rPr>
                    <w:t>2.460.935,00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505050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glava"/>
                    <w:jc w:val="right"/>
                  </w:pPr>
                  <w:r>
                    <w:rPr>
                      <w:sz w:val="16"/>
                    </w:rPr>
                    <w:t>21.095.759,00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78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rgp1"/>
                  </w:pPr>
                  <w:r>
                    <w:rPr>
                      <w:b/>
                      <w:sz w:val="16"/>
                    </w:rPr>
                    <w:t>Razdjel 002 OPĆINSKI NAČELNIK</w:t>
                  </w:r>
                </w:p>
              </w:tc>
              <w:tc>
                <w:tcPr>
                  <w:tcW w:w="278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rgp1"/>
                    <w:jc w:val="right"/>
                  </w:pPr>
                  <w:r>
                    <w:rPr>
                      <w:b/>
                      <w:sz w:val="16"/>
                    </w:rPr>
                    <w:t>16.284.824,00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rgp1"/>
                    <w:jc w:val="right"/>
                  </w:pPr>
                  <w:r>
                    <w:rPr>
                      <w:b/>
                      <w:sz w:val="16"/>
                    </w:rPr>
                    <w:t>2.350.000,00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rgp1"/>
                    <w:jc w:val="right"/>
                  </w:pPr>
                  <w:r>
                    <w:rPr>
                      <w:b/>
                      <w:sz w:val="16"/>
                    </w:rPr>
                    <w:t>2.460.935,00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rgp1"/>
                    <w:jc w:val="right"/>
                  </w:pPr>
                  <w:r>
                    <w:rPr>
                      <w:b/>
                      <w:sz w:val="16"/>
                    </w:rPr>
                    <w:t>21.095.759,00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78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rgp2"/>
                  </w:pPr>
                  <w:r>
                    <w:rPr>
                      <w:b/>
                      <w:sz w:val="16"/>
                    </w:rPr>
                    <w:t>Glava 01 OPĆINSKI NAČELNIK</w:t>
                  </w:r>
                </w:p>
              </w:tc>
              <w:tc>
                <w:tcPr>
                  <w:tcW w:w="278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rgp2"/>
                    <w:jc w:val="right"/>
                  </w:pPr>
                  <w:r>
                    <w:rPr>
                      <w:b/>
                      <w:sz w:val="16"/>
                    </w:rPr>
                    <w:t>16.284.824,00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rgp2"/>
                    <w:jc w:val="right"/>
                  </w:pPr>
                  <w:r>
                    <w:rPr>
                      <w:b/>
                      <w:sz w:val="16"/>
                    </w:rPr>
                    <w:t>2.350.000,00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rgp2"/>
                    <w:jc w:val="right"/>
                  </w:pPr>
                  <w:r>
                    <w:rPr>
                      <w:b/>
                      <w:sz w:val="16"/>
                    </w:rPr>
                    <w:t>2.460.935,00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rgp2"/>
                    <w:jc w:val="right"/>
                  </w:pPr>
                  <w:r>
                    <w:rPr>
                      <w:b/>
                      <w:sz w:val="16"/>
                    </w:rPr>
                    <w:t>21.095.759,00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78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prog2"/>
                  </w:pPr>
                  <w:r>
                    <w:rPr>
                      <w:b/>
                      <w:sz w:val="16"/>
                    </w:rPr>
                    <w:t>Program 1016 PROGRAM KAPITALNIH ULAGANJA</w:t>
                  </w:r>
                </w:p>
              </w:tc>
              <w:tc>
                <w:tcPr>
                  <w:tcW w:w="278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prog2"/>
                    <w:jc w:val="right"/>
                  </w:pPr>
                  <w:r>
                    <w:rPr>
                      <w:b/>
                      <w:sz w:val="16"/>
                    </w:rPr>
                    <w:t>16.284.824,00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prog2"/>
                    <w:jc w:val="right"/>
                  </w:pPr>
                  <w:r>
                    <w:rPr>
                      <w:b/>
                      <w:sz w:val="16"/>
                    </w:rPr>
                    <w:t>2.350.000,00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prog2"/>
                    <w:jc w:val="right"/>
                  </w:pPr>
                  <w:r>
                    <w:rPr>
                      <w:b/>
                      <w:sz w:val="16"/>
                    </w:rPr>
                    <w:t>2.460.935,00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prog2"/>
                    <w:jc w:val="right"/>
                  </w:pPr>
                  <w:r>
                    <w:rPr>
                      <w:b/>
                      <w:sz w:val="16"/>
                    </w:rPr>
                    <w:t>21.095.759,00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78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prog3"/>
                  </w:pPr>
                  <w:r>
                    <w:rPr>
                      <w:b/>
                      <w:sz w:val="16"/>
                    </w:rPr>
                    <w:t>Kapitalni projekt K100003 DJEČJI VRTIĆ ERNESTINOVO</w:t>
                  </w:r>
                </w:p>
              </w:tc>
              <w:tc>
                <w:tcPr>
                  <w:tcW w:w="278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4.284.144,00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4.284.144,00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78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</w:pPr>
                  <w:r>
                    <w:rPr>
                      <w:b/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78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30.000,00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78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</w:pPr>
                  <w:r>
                    <w:rPr>
                      <w:b/>
                      <w:sz w:val="16"/>
                    </w:rPr>
                    <w:t>Izvor 5.1. POMOĆI IZ DRŽAVNOG PRORAČUNA</w:t>
                  </w:r>
                </w:p>
              </w:tc>
              <w:tc>
                <w:tcPr>
                  <w:tcW w:w="278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638.101,00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638.101,00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638.101,00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638.101,00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638.101,00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638.101,00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421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Građevinski objekti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587.558,00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587.558,00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422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Postrojenja i oprema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50.543,00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50.543,00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78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</w:pPr>
                  <w:r>
                    <w:rPr>
                      <w:b/>
                      <w:sz w:val="16"/>
                    </w:rPr>
                    <w:t>Izvor 5.3. POMOĆI TEMELJEM  PRIJENOSA EU SREDSTAVA</w:t>
                  </w:r>
                </w:p>
              </w:tc>
              <w:tc>
                <w:tcPr>
                  <w:tcW w:w="278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3.616.043,00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3.616.043,00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3.616.043,00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3.616.043,00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3.616.043,00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3.616.043,00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421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Građevinski objekti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3.329.629,00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3.329.629,00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422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Postrojenja i oprema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286.414,00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286.414,00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78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prog3"/>
                  </w:pPr>
                  <w:r>
                    <w:rPr>
                      <w:b/>
                      <w:sz w:val="16"/>
                    </w:rPr>
                    <w:t>Kapitalni projekt K100005 BICIKLISTIČKE STAZE</w:t>
                  </w:r>
                </w:p>
              </w:tc>
              <w:tc>
                <w:tcPr>
                  <w:tcW w:w="278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7.374.040,00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7.374.040,00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78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</w:pPr>
                  <w:r>
                    <w:rPr>
                      <w:b/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78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17.400,00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17.400,00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17.400,00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17.400,00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17.400,00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17.400,00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17.400,00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17.400,00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78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</w:pPr>
                  <w:r>
                    <w:rPr>
                      <w:b/>
                      <w:sz w:val="16"/>
                    </w:rPr>
                    <w:t>Izvor 4.1. PRIHODI OD KOMUALNE NAKNADE I DOPRINOSA</w:t>
                  </w:r>
                </w:p>
              </w:tc>
              <w:tc>
                <w:tcPr>
                  <w:tcW w:w="278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288.706,00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288.706,00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288.706,00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288.706,00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288.706,00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288.706,00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421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Građevinski objekti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288.706,00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288.706,00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4E2D06">
            <w:pPr>
              <w:pStyle w:val="DefaultStyle"/>
              <w:ind w:left="40" w:right="40"/>
            </w:pPr>
            <w:r>
              <w:rPr>
                <w:sz w:val="16"/>
              </w:rPr>
              <w:t>LCW147PRP (2019)</w:t>
            </w:r>
          </w:p>
        </w:tc>
        <w:tc>
          <w:tcPr>
            <w:tcW w:w="264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60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4E2D06">
            <w:pPr>
              <w:pStyle w:val="DefaultStyle"/>
              <w:ind w:left="40"/>
              <w:jc w:val="right"/>
            </w:pPr>
            <w:r>
              <w:rPr>
                <w:sz w:val="16"/>
              </w:rPr>
              <w:t>Stranica 1</w:t>
            </w: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4E2D06">
            <w:pPr>
              <w:pStyle w:val="DefaultStyle"/>
              <w:ind w:right="40"/>
            </w:pPr>
            <w:r>
              <w:rPr>
                <w:sz w:val="16"/>
              </w:rPr>
              <w:t xml:space="preserve"> od 4</w:t>
            </w:r>
          </w:p>
        </w:tc>
        <w:tc>
          <w:tcPr>
            <w:tcW w:w="34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7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4E2D06">
            <w:pPr>
              <w:pStyle w:val="DefaultStyle"/>
              <w:ind w:left="40" w:right="40"/>
              <w:jc w:val="right"/>
            </w:pPr>
            <w:r>
              <w:rPr>
                <w:sz w:val="16"/>
              </w:rPr>
              <w:t>*Obrada LC*</w:t>
            </w:r>
          </w:p>
        </w:tc>
        <w:tc>
          <w:tcPr>
            <w:tcW w:w="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AC4770" w:rsidRDefault="00AC4770">
            <w:pPr>
              <w:pStyle w:val="EMPTYCELLSTYLE"/>
              <w:pageBreakBefore/>
            </w:pPr>
            <w:bookmarkStart w:id="2" w:name="JR_PAGE_ANCHOR_0_2"/>
            <w:bookmarkEnd w:id="2"/>
          </w:p>
        </w:tc>
        <w:tc>
          <w:tcPr>
            <w:tcW w:w="180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64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60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34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7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68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4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08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4E2D06">
            <w:pPr>
              <w:pStyle w:val="DefaultStyle"/>
            </w:pPr>
            <w:r>
              <w:rPr>
                <w:b/>
                <w:sz w:val="16"/>
              </w:rPr>
              <w:t>OPĆINA ERNESTINOVO</w:t>
            </w:r>
          </w:p>
        </w:tc>
        <w:tc>
          <w:tcPr>
            <w:tcW w:w="60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34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4E2D06">
            <w:pPr>
              <w:pStyle w:val="DefaultStyle"/>
              <w:jc w:val="right"/>
            </w:pPr>
            <w:r>
              <w:rPr>
                <w:sz w:val="16"/>
              </w:rPr>
              <w:t>Datum</w:t>
            </w:r>
          </w:p>
        </w:tc>
        <w:tc>
          <w:tcPr>
            <w:tcW w:w="4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4E2D06">
            <w:pPr>
              <w:pStyle w:val="DefaultStyle"/>
            </w:pPr>
            <w:r>
              <w:rPr>
                <w:sz w:val="16"/>
              </w:rPr>
              <w:t>17.12.2019.</w:t>
            </w: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AC4770">
            <w:pPr>
              <w:pStyle w:val="DefaultStyle"/>
            </w:pPr>
          </w:p>
        </w:tc>
        <w:tc>
          <w:tcPr>
            <w:tcW w:w="60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34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4E2D06">
            <w:pPr>
              <w:pStyle w:val="DefaultStyle"/>
              <w:jc w:val="right"/>
            </w:pPr>
            <w:r>
              <w:rPr>
                <w:sz w:val="16"/>
              </w:rPr>
              <w:t>Vrijeme</w:t>
            </w:r>
          </w:p>
        </w:tc>
        <w:tc>
          <w:tcPr>
            <w:tcW w:w="4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4E2D06">
            <w:pPr>
              <w:pStyle w:val="DefaultStyle"/>
            </w:pPr>
            <w:r>
              <w:rPr>
                <w:sz w:val="16"/>
              </w:rPr>
              <w:t>13:37:30</w:t>
            </w: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7340"/>
              <w:gridCol w:w="276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70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276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AC4770" w:rsidRDefault="004E2D0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PLANIRANO FINANCIRANJE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AC4770" w:rsidRDefault="004E2D0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UKUPNO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AC4770" w:rsidRDefault="004E2D0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AC4770" w:rsidRDefault="004E2D06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INVESTICIJA / KAPITALNA POMOĆ / KAPITALNA DONACIJA</w:t>
                  </w:r>
                </w:p>
              </w:tc>
              <w:tc>
                <w:tcPr>
                  <w:tcW w:w="276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AC4770" w:rsidRDefault="004E2D0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4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276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AC4770" w:rsidRDefault="004E2D0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2020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AC4770" w:rsidRDefault="004E2D0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AC4770" w:rsidRDefault="004E2D0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AC4770" w:rsidRDefault="004E2D0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1 + 2 + 3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78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</w:pPr>
                  <w:r>
                    <w:rPr>
                      <w:b/>
                      <w:sz w:val="16"/>
                    </w:rPr>
                    <w:t>Izvor 4.2. PRIHOD OD POLJOPRIVREDE</w:t>
                  </w:r>
                </w:p>
              </w:tc>
              <w:tc>
                <w:tcPr>
                  <w:tcW w:w="278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300.000,00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300.000,00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421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Građevinski objekti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300.000,00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300.000,00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78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</w:pPr>
                  <w:r>
                    <w:rPr>
                      <w:b/>
                      <w:sz w:val="16"/>
                    </w:rPr>
                    <w:t>Izvor 5.3. POMOĆI TEMELJEM  PRIJENOSA EU SREDSTAVA</w:t>
                  </w:r>
                </w:p>
              </w:tc>
              <w:tc>
                <w:tcPr>
                  <w:tcW w:w="278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6.267.934,00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6.267.934,00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180.664,00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180.664,00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31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Rashodi za zaposlene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82.064,00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82.064,00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311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Plaće (Bruto)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70.441,00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70.441,00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3111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Plaće za redovan rad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70.441,00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70.441,00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313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Doprinosi na plaće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11.623,00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11.623,00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98.600,00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98.600,00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98.600,00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98.600,00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6.087.270,00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6.087.270,00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6.087.270,00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6.087.270,00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421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Građevinski objekti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6.087.270,00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6.087.270,00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78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</w:pPr>
                  <w:r>
                    <w:rPr>
                      <w:b/>
                      <w:sz w:val="16"/>
                    </w:rPr>
                    <w:t>Izvor 7.1. PRIHODI OD PRODAJE NEFINANCIJSKE IMOVINE</w:t>
                  </w:r>
                </w:p>
              </w:tc>
              <w:tc>
                <w:tcPr>
                  <w:tcW w:w="278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500.000,00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500.000,00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421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Građevinski objekti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500.000,00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500.000,00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78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prog3"/>
                  </w:pPr>
                  <w:r>
                    <w:rPr>
                      <w:b/>
                      <w:sz w:val="16"/>
                    </w:rPr>
                    <w:t>Kapitalni projekt K100012 SANACIJA  PJEŠAČKIH STAZA  ERNESTINOVO I FAZA</w:t>
                  </w:r>
                </w:p>
              </w:tc>
              <w:tc>
                <w:tcPr>
                  <w:tcW w:w="278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612.240,00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612.240,00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78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</w:pPr>
                  <w:r>
                    <w:rPr>
                      <w:b/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78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597.240,00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597.240,00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597.240,00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597.240,00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597.240,00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597.240,00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597.240,00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597.240,00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78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</w:pPr>
                  <w:r>
                    <w:rPr>
                      <w:b/>
                      <w:sz w:val="16"/>
                    </w:rPr>
                    <w:t>Izvor 4.3. OSTALI PRIHODI ZA POSEBNE NAMJENE</w:t>
                  </w:r>
                </w:p>
              </w:tc>
              <w:tc>
                <w:tcPr>
                  <w:tcW w:w="278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15.000,00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78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prog3"/>
                  </w:pPr>
                  <w:r>
                    <w:rPr>
                      <w:b/>
                      <w:sz w:val="16"/>
                    </w:rPr>
                    <w:t>Kapitalni projekt K100013 IZGRADNJA CESTE SPOJ KOLODVORSKE I ULICE VL.NAZORA LASLOVO</w:t>
                  </w:r>
                </w:p>
              </w:tc>
              <w:tc>
                <w:tcPr>
                  <w:tcW w:w="278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420.000,00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420.000,00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78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</w:pPr>
                  <w:r>
                    <w:rPr>
                      <w:b/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78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220.000,00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220.000,00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220.000,00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220.000,00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220.000,00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220.000,00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80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64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60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34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7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68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4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08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4E2D06">
            <w:pPr>
              <w:pStyle w:val="DefaultStyle"/>
              <w:ind w:left="40" w:right="40"/>
            </w:pPr>
            <w:r>
              <w:rPr>
                <w:sz w:val="16"/>
              </w:rPr>
              <w:t>LCW147PRP (2019)</w:t>
            </w:r>
          </w:p>
        </w:tc>
        <w:tc>
          <w:tcPr>
            <w:tcW w:w="264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60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4E2D06">
            <w:pPr>
              <w:pStyle w:val="DefaultStyle"/>
              <w:ind w:left="40"/>
              <w:jc w:val="right"/>
            </w:pPr>
            <w:r>
              <w:rPr>
                <w:sz w:val="16"/>
              </w:rPr>
              <w:t>Stranica 2</w:t>
            </w: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4E2D06">
            <w:pPr>
              <w:pStyle w:val="DefaultStyle"/>
              <w:ind w:right="40"/>
            </w:pPr>
            <w:r>
              <w:rPr>
                <w:sz w:val="16"/>
              </w:rPr>
              <w:t xml:space="preserve"> od 4</w:t>
            </w:r>
          </w:p>
        </w:tc>
        <w:tc>
          <w:tcPr>
            <w:tcW w:w="34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7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4E2D06">
            <w:pPr>
              <w:pStyle w:val="DefaultStyle"/>
              <w:ind w:left="40" w:right="40"/>
              <w:jc w:val="right"/>
            </w:pPr>
            <w:r>
              <w:rPr>
                <w:sz w:val="16"/>
              </w:rPr>
              <w:t>*Obrada LC*</w:t>
            </w:r>
          </w:p>
        </w:tc>
        <w:tc>
          <w:tcPr>
            <w:tcW w:w="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AC4770" w:rsidRDefault="00AC4770">
            <w:pPr>
              <w:pStyle w:val="EMPTYCELLSTYLE"/>
              <w:pageBreakBefore/>
            </w:pPr>
            <w:bookmarkStart w:id="3" w:name="JR_PAGE_ANCHOR_0_3"/>
            <w:bookmarkEnd w:id="3"/>
          </w:p>
        </w:tc>
        <w:tc>
          <w:tcPr>
            <w:tcW w:w="180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64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60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34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7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68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4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08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4E2D06">
            <w:pPr>
              <w:pStyle w:val="DefaultStyle"/>
            </w:pPr>
            <w:r>
              <w:rPr>
                <w:b/>
                <w:sz w:val="16"/>
              </w:rPr>
              <w:t>OPĆINA ERNESTINOVO</w:t>
            </w:r>
          </w:p>
        </w:tc>
        <w:tc>
          <w:tcPr>
            <w:tcW w:w="60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34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4E2D06">
            <w:pPr>
              <w:pStyle w:val="DefaultStyle"/>
              <w:jc w:val="right"/>
            </w:pPr>
            <w:r>
              <w:rPr>
                <w:sz w:val="16"/>
              </w:rPr>
              <w:t>Datum</w:t>
            </w:r>
          </w:p>
        </w:tc>
        <w:tc>
          <w:tcPr>
            <w:tcW w:w="4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4E2D06">
            <w:pPr>
              <w:pStyle w:val="DefaultStyle"/>
            </w:pPr>
            <w:r>
              <w:rPr>
                <w:sz w:val="16"/>
              </w:rPr>
              <w:t>17.12.2019.</w:t>
            </w: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AC4770">
            <w:pPr>
              <w:pStyle w:val="DefaultStyle"/>
            </w:pPr>
          </w:p>
        </w:tc>
        <w:tc>
          <w:tcPr>
            <w:tcW w:w="60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34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4E2D06">
            <w:pPr>
              <w:pStyle w:val="DefaultStyle"/>
              <w:jc w:val="right"/>
            </w:pPr>
            <w:r>
              <w:rPr>
                <w:sz w:val="16"/>
              </w:rPr>
              <w:t>Vrijeme</w:t>
            </w:r>
          </w:p>
        </w:tc>
        <w:tc>
          <w:tcPr>
            <w:tcW w:w="4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4E2D06">
            <w:pPr>
              <w:pStyle w:val="DefaultStyle"/>
            </w:pPr>
            <w:r>
              <w:rPr>
                <w:sz w:val="16"/>
              </w:rPr>
              <w:t>13:37:30</w:t>
            </w: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7340"/>
              <w:gridCol w:w="276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70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276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AC4770" w:rsidRDefault="004E2D0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PLANIRANO FINANCIRANJE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AC4770" w:rsidRDefault="004E2D0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UKUPNO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AC4770" w:rsidRDefault="004E2D0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AC4770" w:rsidRDefault="004E2D06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INVESTICIJA / KAPITALNA POMOĆ / KAPITALNA DONACIJA</w:t>
                  </w:r>
                </w:p>
              </w:tc>
              <w:tc>
                <w:tcPr>
                  <w:tcW w:w="276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AC4770" w:rsidRDefault="004E2D0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4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276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AC4770" w:rsidRDefault="004E2D0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2020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AC4770" w:rsidRDefault="004E2D0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AC4770" w:rsidRDefault="004E2D0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AC4770" w:rsidRDefault="004E2D0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1 + 2 + 3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421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Građevinski objekti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220.000,00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220.000,00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78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</w:pPr>
                  <w:r>
                    <w:rPr>
                      <w:b/>
                      <w:sz w:val="16"/>
                    </w:rPr>
                    <w:t>Izvor 5.1. POMOĆI IZ DRŽAVNOG PRORAČUNA</w:t>
                  </w:r>
                </w:p>
              </w:tc>
              <w:tc>
                <w:tcPr>
                  <w:tcW w:w="278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200.000,00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200.000,00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421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Građevinski objekti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78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prog3"/>
                  </w:pPr>
                  <w:r>
                    <w:rPr>
                      <w:b/>
                      <w:sz w:val="16"/>
                    </w:rPr>
                    <w:t>Kapitalni projekt K100016 SANACIJA GALERIJE PETAR SMAJIĆ</w:t>
                  </w:r>
                </w:p>
              </w:tc>
              <w:tc>
                <w:tcPr>
                  <w:tcW w:w="278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339.400,00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2.350.000,00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2.460.935,00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5.150.335,00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78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</w:pPr>
                  <w:r>
                    <w:rPr>
                      <w:b/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78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50.910,00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300.000,00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310.935,00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661.845,00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11.310,00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10.935,00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22.245,00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11.310,00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10.935,00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22.245,00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10.935,00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10.935,00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21.870,00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329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375,00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375,00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39.600,00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639.600,00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45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Rashodi za dodatna ulaganja na nefinancijskoj imovini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39.600,00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639.600,00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451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Dodatna ulaganja na građevinskim objektima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39.600,00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300.000,00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300.000,00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639.600,00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78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</w:pPr>
                  <w:r>
                    <w:rPr>
                      <w:b/>
                      <w:sz w:val="16"/>
                    </w:rPr>
                    <w:t>Izvor 5.3. POMOĆI TEMELJEM  PRIJENOSA EU SREDSTAVA</w:t>
                  </w:r>
                </w:p>
              </w:tc>
              <w:tc>
                <w:tcPr>
                  <w:tcW w:w="278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288.490,00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2.000.000,00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2.100.000,00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4.388.490,00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64.090,00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64.090,00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64.090,00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64.090,00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61.965,00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61.965,00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329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2.125,00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2.125,00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224.400,00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2.000.000,00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2.100.000,00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4.324.400,00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45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Rashodi za dodatna ulaganja na nefinancijskoj imovini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224.400,00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2.000.000,00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2.100.000,00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4.324.400,00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451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Dodatna ulaganja na građevinskim objektima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224.400,00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2.000.000,00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2.100.000,00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4.324.400,00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78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</w:pPr>
                  <w:r>
                    <w:rPr>
                      <w:b/>
                      <w:sz w:val="16"/>
                    </w:rPr>
                    <w:t>Izvor 7.1. PRIHODI OD PRODAJE NEFINANCIJSKE IMOVINE</w:t>
                  </w:r>
                </w:p>
              </w:tc>
              <w:tc>
                <w:tcPr>
                  <w:tcW w:w="278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50.000,00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100.000,00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45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Rashodi za dodatna ulaganja na nefinancijskoj imovini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451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Dodatna ulaganja na građevinskim objektima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100.000,00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78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prog3"/>
                  </w:pPr>
                  <w:r>
                    <w:rPr>
                      <w:b/>
                      <w:sz w:val="16"/>
                    </w:rPr>
                    <w:t>Kapitalni projekt K100018 DJEČJI VRTIĆ LASLOVO</w:t>
                  </w:r>
                </w:p>
              </w:tc>
              <w:tc>
                <w:tcPr>
                  <w:tcW w:w="278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1.305.000,00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1.305.000,00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78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</w:pPr>
                  <w:r>
                    <w:rPr>
                      <w:b/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78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555.000,00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555.000,00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555.000,00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555.000,00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65.000,00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65.000,00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422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Postrojenja i oprema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65.000,00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65.000,00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45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Rashodi za dodatna ulaganja na nefinancijskoj imovini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490.000,00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490.000,00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80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64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60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34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7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68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4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08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4E2D06">
            <w:pPr>
              <w:pStyle w:val="DefaultStyle"/>
              <w:ind w:left="40" w:right="40"/>
            </w:pPr>
            <w:r>
              <w:rPr>
                <w:sz w:val="16"/>
              </w:rPr>
              <w:t>LCW147PRP (2019)</w:t>
            </w:r>
          </w:p>
        </w:tc>
        <w:tc>
          <w:tcPr>
            <w:tcW w:w="264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60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4E2D06">
            <w:pPr>
              <w:pStyle w:val="DefaultStyle"/>
              <w:ind w:left="40"/>
              <w:jc w:val="right"/>
            </w:pPr>
            <w:r>
              <w:rPr>
                <w:sz w:val="16"/>
              </w:rPr>
              <w:t>Stranica 3</w:t>
            </w: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4E2D06">
            <w:pPr>
              <w:pStyle w:val="DefaultStyle"/>
              <w:ind w:right="40"/>
            </w:pPr>
            <w:r>
              <w:rPr>
                <w:sz w:val="16"/>
              </w:rPr>
              <w:t xml:space="preserve"> od 4</w:t>
            </w:r>
          </w:p>
        </w:tc>
        <w:tc>
          <w:tcPr>
            <w:tcW w:w="34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7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4E2D06">
            <w:pPr>
              <w:pStyle w:val="DefaultStyle"/>
              <w:ind w:left="40" w:right="40"/>
              <w:jc w:val="right"/>
            </w:pPr>
            <w:r>
              <w:rPr>
                <w:sz w:val="16"/>
              </w:rPr>
              <w:t>*Obrada LC*</w:t>
            </w:r>
          </w:p>
        </w:tc>
        <w:tc>
          <w:tcPr>
            <w:tcW w:w="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AC4770" w:rsidRDefault="00AC4770">
            <w:pPr>
              <w:pStyle w:val="EMPTYCELLSTYLE"/>
              <w:pageBreakBefore/>
            </w:pPr>
            <w:bookmarkStart w:id="4" w:name="JR_PAGE_ANCHOR_0_4"/>
            <w:bookmarkEnd w:id="4"/>
          </w:p>
        </w:tc>
        <w:tc>
          <w:tcPr>
            <w:tcW w:w="180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64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60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34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7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68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4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08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4E2D06">
            <w:pPr>
              <w:pStyle w:val="DefaultStyle"/>
            </w:pPr>
            <w:r>
              <w:rPr>
                <w:b/>
                <w:sz w:val="16"/>
              </w:rPr>
              <w:t>OPĆINA ERNESTINOVO</w:t>
            </w:r>
          </w:p>
        </w:tc>
        <w:tc>
          <w:tcPr>
            <w:tcW w:w="60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34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4E2D06">
            <w:pPr>
              <w:pStyle w:val="DefaultStyle"/>
              <w:jc w:val="right"/>
            </w:pPr>
            <w:r>
              <w:rPr>
                <w:sz w:val="16"/>
              </w:rPr>
              <w:t>Datum</w:t>
            </w:r>
          </w:p>
        </w:tc>
        <w:tc>
          <w:tcPr>
            <w:tcW w:w="4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4E2D06">
            <w:pPr>
              <w:pStyle w:val="DefaultStyle"/>
            </w:pPr>
            <w:r>
              <w:rPr>
                <w:sz w:val="16"/>
              </w:rPr>
              <w:t>17.12.2019.</w:t>
            </w: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AC4770">
            <w:pPr>
              <w:pStyle w:val="DefaultStyle"/>
            </w:pPr>
          </w:p>
        </w:tc>
        <w:tc>
          <w:tcPr>
            <w:tcW w:w="60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34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4E2D06">
            <w:pPr>
              <w:pStyle w:val="DefaultStyle"/>
              <w:jc w:val="right"/>
            </w:pPr>
            <w:r>
              <w:rPr>
                <w:sz w:val="16"/>
              </w:rPr>
              <w:t>Vrijeme</w:t>
            </w:r>
          </w:p>
        </w:tc>
        <w:tc>
          <w:tcPr>
            <w:tcW w:w="4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4E2D06">
            <w:pPr>
              <w:pStyle w:val="DefaultStyle"/>
            </w:pPr>
            <w:r>
              <w:rPr>
                <w:sz w:val="16"/>
              </w:rPr>
              <w:t>13:37:30</w:t>
            </w: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7340"/>
              <w:gridCol w:w="276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70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276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AC4770" w:rsidRDefault="004E2D0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PLANIRANO FINANCIRANJE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AC4770" w:rsidRDefault="004E2D0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UKUPNO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AC4770" w:rsidRDefault="004E2D0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AC4770" w:rsidRDefault="004E2D06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INVESTICIJA / KAPITALNA POMOĆ / KAPITALNA DONACIJA</w:t>
                  </w:r>
                </w:p>
              </w:tc>
              <w:tc>
                <w:tcPr>
                  <w:tcW w:w="276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AC4770" w:rsidRDefault="004E2D0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4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276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AC4770" w:rsidRDefault="004E2D0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2020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AC4770" w:rsidRDefault="004E2D0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AC4770" w:rsidRDefault="004E2D0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AC4770" w:rsidRDefault="004E2D0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1 + 2 + 3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451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Dodatna ulaganja na građevinskim objektima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490.000,00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490.000,00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78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</w:pPr>
                  <w:r>
                    <w:rPr>
                      <w:b/>
                      <w:sz w:val="16"/>
                    </w:rPr>
                    <w:t>Izvor 5.1. POMOĆI IZ DRŽAVNOG PRORAČUNA</w:t>
                  </w:r>
                </w:p>
              </w:tc>
              <w:tc>
                <w:tcPr>
                  <w:tcW w:w="278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750.000,00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750.000,00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750.000,00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750.000,00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45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Rashodi za dodatna ulaganja na nefinancijskoj imovini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750.000,00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750.000,00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451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Dodatna ulaganja na građevinskim objektima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750.000,00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750.000,00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78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prog3"/>
                  </w:pPr>
                  <w:r>
                    <w:rPr>
                      <w:b/>
                      <w:sz w:val="16"/>
                    </w:rPr>
                    <w:t xml:space="preserve">Kapitalni projekt K100020 SANACIJA PJEŠAČKIH STAZA CENTAR ERNESTINOVO </w:t>
                  </w:r>
                </w:p>
              </w:tc>
              <w:tc>
                <w:tcPr>
                  <w:tcW w:w="278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400.000,00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400.000,00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78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</w:pPr>
                  <w:r>
                    <w:rPr>
                      <w:b/>
                      <w:sz w:val="16"/>
                    </w:rPr>
                    <w:t>Izvor 4.1. PRIHODI OD KOMUALNE NAKNADE I DOPRINOSA</w:t>
                  </w:r>
                </w:p>
              </w:tc>
              <w:tc>
                <w:tcPr>
                  <w:tcW w:w="278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150.000,00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150.000,00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150.000,00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150.000,00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78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</w:pPr>
                  <w:r>
                    <w:rPr>
                      <w:b/>
                      <w:sz w:val="16"/>
                    </w:rPr>
                    <w:t>Izvor 5.2. POMOĆI IZ ŽUPANIJSKOG PRORAČUNA</w:t>
                  </w:r>
                </w:p>
              </w:tc>
              <w:tc>
                <w:tcPr>
                  <w:tcW w:w="278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250.000,00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250.000,00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250.000,00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250.000,00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78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prog3"/>
                  </w:pPr>
                  <w:r>
                    <w:rPr>
                      <w:b/>
                      <w:sz w:val="16"/>
                    </w:rPr>
                    <w:t>Kapitalni projekt K100021 IZGRADNJA PJEŠAČKIH STAZA  U LASLOVU</w:t>
                  </w:r>
                </w:p>
              </w:tc>
              <w:tc>
                <w:tcPr>
                  <w:tcW w:w="278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520.000,00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520.000,00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78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</w:pPr>
                  <w:r>
                    <w:rPr>
                      <w:b/>
                      <w:sz w:val="16"/>
                    </w:rPr>
                    <w:t>Izvor 4.2. PRIHOD OD POLJOPRIVREDE</w:t>
                  </w:r>
                </w:p>
              </w:tc>
              <w:tc>
                <w:tcPr>
                  <w:tcW w:w="278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260.000,00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260.000,00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260.000,00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260.000,00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260.000,00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260.000,00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421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Građevinski objekti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260.000,00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260.000,00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78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</w:pPr>
                  <w:r>
                    <w:rPr>
                      <w:b/>
                      <w:sz w:val="16"/>
                    </w:rPr>
                    <w:t>Izvor 5.1. POMOĆI IZ DRŽAVNOG PRORAČUNA</w:t>
                  </w:r>
                </w:p>
              </w:tc>
              <w:tc>
                <w:tcPr>
                  <w:tcW w:w="278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260.000,00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260.000,00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260.000,00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260.000,00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260.000,00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260.000,00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421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Građevinski objekti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260.000,00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260.000,00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78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prog3"/>
                  </w:pPr>
                  <w:r>
                    <w:rPr>
                      <w:b/>
                      <w:sz w:val="16"/>
                    </w:rPr>
                    <w:t>Kapitalni projekt K100022 SANACIJA PJEŠAČKIH STAZA U ERNESTINOVU II FAZA</w:t>
                  </w:r>
                </w:p>
              </w:tc>
              <w:tc>
                <w:tcPr>
                  <w:tcW w:w="278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1.030.000,00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1.030.000,00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78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</w:pPr>
                  <w:r>
                    <w:rPr>
                      <w:b/>
                      <w:sz w:val="16"/>
                    </w:rPr>
                    <w:t>Izvor 4.1. PRIHODI OD KOMUALNE NAKNADE I DOPRINOSA</w:t>
                  </w:r>
                </w:p>
              </w:tc>
              <w:tc>
                <w:tcPr>
                  <w:tcW w:w="278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330.000,00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330.000,00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330.000,00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330.000,00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330.000,00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330.000,00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330.000,00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330.000,00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020"/>
              <w:gridCol w:w="278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</w:pPr>
                  <w:r>
                    <w:rPr>
                      <w:b/>
                      <w:sz w:val="16"/>
                    </w:rPr>
                    <w:t>Izvor 5.1. POMOĆI IZ DRŽAVNOG PRORAČUNA</w:t>
                  </w:r>
                </w:p>
              </w:tc>
              <w:tc>
                <w:tcPr>
                  <w:tcW w:w="278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700.000,00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izv1"/>
                    <w:jc w:val="right"/>
                  </w:pPr>
                  <w:r>
                    <w:rPr>
                      <w:b/>
                      <w:sz w:val="16"/>
                    </w:rPr>
                    <w:t>700.000,00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700.000,00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700.000,00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700.000,00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700.000,00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AC4770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AC4770" w:rsidRDefault="004E2D0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0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700.000,00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AC4770" w:rsidRDefault="004E2D0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700.000,00</w:t>
                  </w:r>
                </w:p>
              </w:tc>
              <w:tc>
                <w:tcPr>
                  <w:tcW w:w="20" w:type="dxa"/>
                </w:tcPr>
                <w:p w:rsidR="00AC4770" w:rsidRDefault="00AC4770">
                  <w:pPr>
                    <w:pStyle w:val="EMPTYCELLSTYLE"/>
                  </w:pPr>
                </w:p>
              </w:tc>
            </w:tr>
          </w:tbl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80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64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60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34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7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68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4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08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6040" w:type="dxa"/>
            <w:gridSpan w:val="11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  <w:tr w:rsidR="00AC4770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4E2D06">
            <w:pPr>
              <w:pStyle w:val="DefaultStyle"/>
              <w:ind w:left="40" w:right="40"/>
            </w:pPr>
            <w:r>
              <w:rPr>
                <w:sz w:val="16"/>
              </w:rPr>
              <w:t>LCW147PRP (2019)</w:t>
            </w:r>
          </w:p>
        </w:tc>
        <w:tc>
          <w:tcPr>
            <w:tcW w:w="264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60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4E2D06">
            <w:pPr>
              <w:pStyle w:val="DefaultStyle"/>
              <w:ind w:left="40"/>
              <w:jc w:val="right"/>
            </w:pPr>
            <w:r>
              <w:rPr>
                <w:sz w:val="16"/>
              </w:rPr>
              <w:t>Stranica 4</w:t>
            </w: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4E2D06">
            <w:pPr>
              <w:pStyle w:val="DefaultStyle"/>
              <w:ind w:right="40"/>
            </w:pPr>
            <w:r>
              <w:rPr>
                <w:sz w:val="16"/>
              </w:rPr>
              <w:t xml:space="preserve"> od 4</w:t>
            </w:r>
          </w:p>
        </w:tc>
        <w:tc>
          <w:tcPr>
            <w:tcW w:w="34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7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AC4770" w:rsidRDefault="004E2D06">
            <w:pPr>
              <w:pStyle w:val="DefaultStyle"/>
              <w:ind w:left="40" w:right="40"/>
              <w:jc w:val="right"/>
            </w:pPr>
            <w:r>
              <w:rPr>
                <w:sz w:val="16"/>
              </w:rPr>
              <w:t>*Obrada LC*</w:t>
            </w:r>
          </w:p>
        </w:tc>
        <w:tc>
          <w:tcPr>
            <w:tcW w:w="20" w:type="dxa"/>
          </w:tcPr>
          <w:p w:rsidR="00AC4770" w:rsidRDefault="00AC4770">
            <w:pPr>
              <w:pStyle w:val="EMPTYCELLSTYLE"/>
            </w:pPr>
          </w:p>
        </w:tc>
        <w:tc>
          <w:tcPr>
            <w:tcW w:w="1" w:type="dxa"/>
          </w:tcPr>
          <w:p w:rsidR="00AC4770" w:rsidRDefault="00AC4770">
            <w:pPr>
              <w:pStyle w:val="EMPTYCELLSTYLE"/>
            </w:pPr>
          </w:p>
        </w:tc>
      </w:tr>
    </w:tbl>
    <w:p w:rsidR="004E2D06" w:rsidRDefault="004E2D06"/>
    <w:p w:rsidR="004E2D06" w:rsidRDefault="004E2D06"/>
    <w:p w:rsidR="004E2D06" w:rsidRDefault="004E2D06" w:rsidP="004E2D06">
      <w:pPr>
        <w:ind w:left="851"/>
      </w:pPr>
    </w:p>
    <w:p w:rsidR="004E2D06" w:rsidRDefault="004E2D06" w:rsidP="004E2D06">
      <w:pPr>
        <w:ind w:left="851"/>
      </w:pPr>
    </w:p>
    <w:p w:rsidR="004E2D06" w:rsidRDefault="004E2D06" w:rsidP="004E2D06">
      <w:pPr>
        <w:ind w:left="851"/>
      </w:pPr>
    </w:p>
    <w:p w:rsidR="004E2D06" w:rsidRDefault="004E2D06" w:rsidP="004E2D06">
      <w:pPr>
        <w:ind w:left="851"/>
      </w:pPr>
    </w:p>
    <w:p w:rsidR="004E2D06" w:rsidRDefault="004E2D06" w:rsidP="004E2D06">
      <w:pPr>
        <w:ind w:left="851"/>
      </w:pPr>
    </w:p>
    <w:p w:rsidR="004E2D06" w:rsidRDefault="004E2D06" w:rsidP="004E2D06">
      <w:pPr>
        <w:ind w:left="851"/>
      </w:pPr>
    </w:p>
    <w:p w:rsidR="004E2D06" w:rsidRDefault="004E2D06" w:rsidP="004E2D06">
      <w:pPr>
        <w:ind w:left="851"/>
      </w:pPr>
    </w:p>
    <w:p w:rsidR="004E2D06" w:rsidRDefault="004E2D06" w:rsidP="004E2D06">
      <w:pPr>
        <w:ind w:left="851"/>
      </w:pPr>
    </w:p>
    <w:p w:rsidR="004E2D06" w:rsidRDefault="004E2D06" w:rsidP="004E2D06">
      <w:pPr>
        <w:ind w:left="851"/>
      </w:pPr>
      <w:r>
        <w:t xml:space="preserve">KLASA: </w:t>
      </w:r>
      <w:r w:rsidR="00A41C6F">
        <w:t>400-06/19-02/3</w:t>
      </w:r>
    </w:p>
    <w:p w:rsidR="004E2D06" w:rsidRDefault="004E2D06" w:rsidP="004E2D06">
      <w:pPr>
        <w:ind w:left="851"/>
      </w:pPr>
      <w:r>
        <w:t>URBROJ: 20158/04-18-3</w:t>
      </w:r>
    </w:p>
    <w:p w:rsidR="004E2D06" w:rsidRDefault="004E2D06" w:rsidP="004E2D06">
      <w:pPr>
        <w:ind w:left="851"/>
      </w:pPr>
      <w:r>
        <w:t>Ernestinovo</w:t>
      </w:r>
      <w:r w:rsidR="00E35169">
        <w:t>,</w:t>
      </w:r>
      <w:r>
        <w:t xml:space="preserve"> 11</w:t>
      </w:r>
      <w:r w:rsidR="00E35169">
        <w:t>.</w:t>
      </w:r>
      <w:r>
        <w:t xml:space="preserve"> prosinca 2019. </w:t>
      </w:r>
    </w:p>
    <w:p w:rsidR="004E2D06" w:rsidRDefault="004E2D06"/>
    <w:p w:rsidR="004E2D06" w:rsidRDefault="00102CC3" w:rsidP="004E2D06">
      <w:pPr>
        <w:ind w:right="589"/>
        <w:jc w:val="right"/>
      </w:pPr>
      <w:r>
        <w:t>Predsjednik Općinskog v</w:t>
      </w:r>
      <w:r w:rsidR="004E2D06">
        <w:t xml:space="preserve">ijeća </w:t>
      </w:r>
    </w:p>
    <w:p w:rsidR="004E2D06" w:rsidRDefault="004E2D06" w:rsidP="004E2D06">
      <w:pPr>
        <w:ind w:right="589"/>
        <w:jc w:val="right"/>
      </w:pPr>
    </w:p>
    <w:p w:rsidR="004E2D06" w:rsidRDefault="004E2D06" w:rsidP="004E2D06">
      <w:pPr>
        <w:ind w:right="589"/>
        <w:jc w:val="right"/>
      </w:pPr>
      <w:r>
        <w:t>Krunoslav Dragičević</w:t>
      </w:r>
    </w:p>
    <w:p w:rsidR="004E2D06" w:rsidRDefault="004E2D06"/>
    <w:p w:rsidR="00362EC3" w:rsidRDefault="00362EC3"/>
    <w:p w:rsidR="00362EC3" w:rsidRDefault="00362EC3"/>
    <w:p w:rsidR="00362EC3" w:rsidRDefault="00362EC3"/>
    <w:p w:rsidR="00362EC3" w:rsidRDefault="00362EC3"/>
    <w:p w:rsidR="00362EC3" w:rsidRDefault="00362EC3"/>
    <w:p w:rsidR="00362EC3" w:rsidRDefault="00362EC3"/>
    <w:p w:rsidR="00362EC3" w:rsidRDefault="00362EC3"/>
    <w:p w:rsidR="00362EC3" w:rsidRDefault="00362EC3"/>
    <w:p w:rsidR="00362EC3" w:rsidRDefault="00362EC3"/>
    <w:p w:rsidR="00362EC3" w:rsidRDefault="00362EC3"/>
    <w:p w:rsidR="00362EC3" w:rsidRDefault="00362EC3"/>
    <w:p w:rsidR="00362EC3" w:rsidRDefault="00362EC3"/>
    <w:p w:rsidR="00362EC3" w:rsidRDefault="00362EC3"/>
    <w:p w:rsidR="00362EC3" w:rsidRDefault="00362EC3"/>
    <w:p w:rsidR="00362EC3" w:rsidRDefault="00362EC3"/>
    <w:p w:rsidR="00362EC3" w:rsidRDefault="00362EC3"/>
    <w:p w:rsidR="00362EC3" w:rsidRDefault="00362EC3"/>
    <w:p w:rsidR="00362EC3" w:rsidRDefault="00362EC3"/>
    <w:p w:rsidR="00362EC3" w:rsidRDefault="00362EC3"/>
    <w:p w:rsidR="00362EC3" w:rsidRDefault="00362EC3"/>
    <w:p w:rsidR="00362EC3" w:rsidRDefault="00362EC3"/>
    <w:p w:rsidR="00362EC3" w:rsidRDefault="00362EC3"/>
    <w:p w:rsidR="00362EC3" w:rsidRDefault="00362EC3"/>
    <w:p w:rsidR="00362EC3" w:rsidRDefault="00362EC3"/>
    <w:p w:rsidR="00362EC3" w:rsidRDefault="00362EC3"/>
    <w:p w:rsidR="00362EC3" w:rsidRDefault="00362EC3"/>
    <w:p w:rsidR="00362EC3" w:rsidRDefault="00362EC3"/>
    <w:p w:rsidR="00362EC3" w:rsidRDefault="00362EC3"/>
    <w:sectPr w:rsidR="00362EC3">
      <w:pgSz w:w="16840" w:h="11900" w:orient="landscape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SansSerif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80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770"/>
    <w:rsid w:val="00102CC3"/>
    <w:rsid w:val="00195B90"/>
    <w:rsid w:val="00362EC3"/>
    <w:rsid w:val="00476165"/>
    <w:rsid w:val="004E2D06"/>
    <w:rsid w:val="006659EF"/>
    <w:rsid w:val="00776DE0"/>
    <w:rsid w:val="00A41C6F"/>
    <w:rsid w:val="00AC4770"/>
    <w:rsid w:val="00E35169"/>
    <w:rsid w:val="00F46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88E127-92A0-49E9-88E1-DD3A832C7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EMPTYCELLSTYLE">
    <w:name w:val="EMPTY_CELL_STYLE"/>
    <w:basedOn w:val="DefaultStyle"/>
    <w:qFormat/>
    <w:rPr>
      <w:sz w:val="1"/>
    </w:rPr>
  </w:style>
  <w:style w:type="paragraph" w:customStyle="1" w:styleId="glava">
    <w:name w:val="glava"/>
    <w:basedOn w:val="DefaultStyle"/>
    <w:qFormat/>
    <w:rPr>
      <w:b/>
      <w:color w:val="FFFFFF"/>
    </w:rPr>
  </w:style>
  <w:style w:type="paragraph" w:customStyle="1" w:styleId="rgp1">
    <w:name w:val="rgp1"/>
    <w:basedOn w:val="DefaultStyle"/>
    <w:qFormat/>
  </w:style>
  <w:style w:type="paragraph" w:customStyle="1" w:styleId="rgp2">
    <w:name w:val="rgp2"/>
    <w:basedOn w:val="DefaultStyle"/>
    <w:qFormat/>
  </w:style>
  <w:style w:type="paragraph" w:customStyle="1" w:styleId="rgp3">
    <w:name w:val="rgp3"/>
    <w:basedOn w:val="DefaultStyle"/>
    <w:qFormat/>
  </w:style>
  <w:style w:type="paragraph" w:customStyle="1" w:styleId="prog1">
    <w:name w:val="prog1"/>
    <w:basedOn w:val="DefaultStyle"/>
    <w:qFormat/>
  </w:style>
  <w:style w:type="paragraph" w:customStyle="1" w:styleId="prog2">
    <w:name w:val="prog2"/>
    <w:basedOn w:val="DefaultStyle"/>
    <w:qFormat/>
  </w:style>
  <w:style w:type="paragraph" w:customStyle="1" w:styleId="prog3">
    <w:name w:val="prog3"/>
    <w:basedOn w:val="DefaultStyle"/>
    <w:qFormat/>
  </w:style>
  <w:style w:type="paragraph" w:customStyle="1" w:styleId="izv1">
    <w:name w:val="izv1"/>
    <w:basedOn w:val="DefaultStyle"/>
    <w:qFormat/>
  </w:style>
  <w:style w:type="paragraph" w:customStyle="1" w:styleId="izv2">
    <w:name w:val="izv2"/>
    <w:basedOn w:val="DefaultStyle"/>
    <w:qFormat/>
  </w:style>
  <w:style w:type="paragraph" w:customStyle="1" w:styleId="izv3">
    <w:name w:val="izv3"/>
    <w:basedOn w:val="DefaultStyle"/>
    <w:qFormat/>
  </w:style>
  <w:style w:type="paragraph" w:customStyle="1" w:styleId="DefaultStyle">
    <w:name w:val="DefaultStyle"/>
    <w:qFormat/>
    <w:rPr>
      <w:rFonts w:ascii="Arimo" w:eastAsia="Arimo" w:hAnsi="Arimo" w:cs="Arimo"/>
      <w:color w:val="000000"/>
    </w:rPr>
  </w:style>
  <w:style w:type="paragraph" w:customStyle="1" w:styleId="glavaa">
    <w:name w:val="glavaa"/>
    <w:basedOn w:val="DefaultStyle"/>
    <w:qFormat/>
    <w:rPr>
      <w:color w:val="FFFFFF"/>
    </w:rPr>
  </w:style>
  <w:style w:type="paragraph" w:customStyle="1" w:styleId="rgp1a">
    <w:name w:val="rgp1a"/>
    <w:basedOn w:val="DefaultStyle"/>
    <w:qFormat/>
    <w:rPr>
      <w:color w:val="FFFFFF"/>
    </w:rPr>
  </w:style>
  <w:style w:type="paragraph" w:customStyle="1" w:styleId="rgp2a">
    <w:name w:val="rgp2a"/>
    <w:basedOn w:val="DefaultStyle"/>
    <w:qFormat/>
    <w:rPr>
      <w:color w:val="FFFFFF"/>
    </w:rPr>
  </w:style>
  <w:style w:type="paragraph" w:customStyle="1" w:styleId="rgp3a">
    <w:name w:val="rgp3a"/>
    <w:basedOn w:val="DefaultStyle"/>
    <w:qFormat/>
    <w:rPr>
      <w:color w:val="FFFFFF"/>
    </w:rPr>
  </w:style>
  <w:style w:type="paragraph" w:customStyle="1" w:styleId="prog1a">
    <w:name w:val="prog1a"/>
    <w:basedOn w:val="DefaultStyle"/>
    <w:qFormat/>
    <w:rPr>
      <w:color w:val="FFFFFF"/>
    </w:rPr>
  </w:style>
  <w:style w:type="paragraph" w:customStyle="1" w:styleId="prog2a">
    <w:name w:val="prog2a"/>
    <w:basedOn w:val="DefaultStyle"/>
    <w:qFormat/>
    <w:rPr>
      <w:color w:val="FFFFFF"/>
    </w:rPr>
  </w:style>
  <w:style w:type="paragraph" w:customStyle="1" w:styleId="prog3a">
    <w:name w:val="prog3a"/>
    <w:basedOn w:val="DefaultStyle"/>
    <w:qFormat/>
    <w:rPr>
      <w:color w:val="FFFFFF"/>
    </w:rPr>
  </w:style>
  <w:style w:type="paragraph" w:customStyle="1" w:styleId="izv1a">
    <w:name w:val="izv1a"/>
    <w:basedOn w:val="DefaultStyle"/>
    <w:qFormat/>
    <w:rPr>
      <w:color w:val="FFFFFF"/>
    </w:rPr>
  </w:style>
  <w:style w:type="paragraph" w:customStyle="1" w:styleId="izv2a">
    <w:name w:val="izv2a"/>
    <w:basedOn w:val="DefaultStyle"/>
    <w:qFormat/>
    <w:rPr>
      <w:color w:val="FFFFFF"/>
    </w:rPr>
  </w:style>
  <w:style w:type="paragraph" w:customStyle="1" w:styleId="izv3a">
    <w:name w:val="izv3a"/>
    <w:basedOn w:val="DefaultStyle"/>
    <w:qFormat/>
    <w:rPr>
      <w:color w:val="FFFFFF"/>
    </w:rPr>
  </w:style>
  <w:style w:type="paragraph" w:customStyle="1" w:styleId="kor1a">
    <w:name w:val="kor1a"/>
    <w:basedOn w:val="DefaultStyle"/>
    <w:qFormat/>
    <w:rPr>
      <w:color w:val="FFFFFF"/>
    </w:rPr>
  </w:style>
  <w:style w:type="paragraph" w:customStyle="1" w:styleId="odj1a">
    <w:name w:val="odj1a"/>
    <w:basedOn w:val="DefaultStyle"/>
    <w:qFormat/>
    <w:rPr>
      <w:color w:val="FFFFFF"/>
    </w:rPr>
  </w:style>
  <w:style w:type="paragraph" w:customStyle="1" w:styleId="odj2a">
    <w:name w:val="odj2a"/>
    <w:basedOn w:val="DefaultStyle"/>
    <w:qFormat/>
    <w:rPr>
      <w:color w:val="FFFFFF"/>
    </w:rPr>
  </w:style>
  <w:style w:type="paragraph" w:customStyle="1" w:styleId="odj3a">
    <w:name w:val="odj3a"/>
    <w:basedOn w:val="DefaultStyle"/>
    <w:qFormat/>
    <w:rPr>
      <w:color w:val="FFFFFF"/>
    </w:rPr>
  </w:style>
  <w:style w:type="paragraph" w:customStyle="1" w:styleId="fun1a">
    <w:name w:val="fun1a"/>
    <w:basedOn w:val="DefaultStyle"/>
    <w:qFormat/>
    <w:rPr>
      <w:color w:val="FFFFFF"/>
    </w:rPr>
  </w:style>
  <w:style w:type="paragraph" w:customStyle="1" w:styleId="fun2a">
    <w:name w:val="fun2a"/>
    <w:basedOn w:val="DefaultStyle"/>
    <w:qFormat/>
    <w:rPr>
      <w:color w:val="FFFFFF"/>
    </w:rPr>
  </w:style>
  <w:style w:type="paragraph" w:customStyle="1" w:styleId="fun3a">
    <w:name w:val="fun3a"/>
    <w:basedOn w:val="DefaultStyle"/>
    <w:qFormat/>
    <w:rPr>
      <w:color w:val="FFFFFF"/>
    </w:rPr>
  </w:style>
  <w:style w:type="paragraph" w:customStyle="1" w:styleId="UvjetniStil">
    <w:name w:val="UvjetniStil"/>
    <w:basedOn w:val="DefaultStyle"/>
    <w:qFormat/>
  </w:style>
  <w:style w:type="paragraph" w:customStyle="1" w:styleId="TipHeaderStil">
    <w:name w:val="TipHeaderStil"/>
    <w:basedOn w:val="DefaultStyle"/>
    <w:qFormat/>
  </w:style>
  <w:style w:type="paragraph" w:customStyle="1" w:styleId="TipHeaderStil1">
    <w:name w:val="TipHeaderStil|1"/>
    <w:qFormat/>
    <w:rPr>
      <w:rFonts w:ascii="SansSerif" w:eastAsia="SansSerif" w:hAnsi="SansSerif" w:cs="SansSerif"/>
      <w:color w:val="000000"/>
    </w:rPr>
  </w:style>
  <w:style w:type="paragraph" w:customStyle="1" w:styleId="UvjetniStil10">
    <w:name w:val="UvjetniStil|10"/>
    <w:qFormat/>
    <w:rPr>
      <w:rFonts w:ascii="Arimo" w:eastAsia="Arimo" w:hAnsi="Arimo" w:cs="Arimo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1722</Words>
  <Characters>9822</Characters>
  <Application>Microsoft Office Word</Application>
  <DocSecurity>0</DocSecurity>
  <Lines>81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Zorica</dc:creator>
  <cp:keywords/>
  <cp:lastModifiedBy>Opcina_Ernestinovo Opcinaen</cp:lastModifiedBy>
  <cp:revision>6</cp:revision>
  <dcterms:created xsi:type="dcterms:W3CDTF">2019-12-23T08:46:00Z</dcterms:created>
  <dcterms:modified xsi:type="dcterms:W3CDTF">2019-12-23T08:47:00Z</dcterms:modified>
</cp:coreProperties>
</file>