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4A8EEE" w14:textId="3D60DB41" w:rsidR="00B03862" w:rsidRDefault="00B03862" w:rsidP="00A428B3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 xml:space="preserve">Na temelju članka 35. Zakona o vlasništvu i drugim stvarnim pravima („Narodne novine“, </w:t>
      </w:r>
      <w:r w:rsidR="00A428B3" w:rsidRPr="00AE0D66">
        <w:rPr>
          <w:rFonts w:ascii="Times New Roman" w:hAnsi="Times New Roman" w:cs="Times New Roman"/>
        </w:rPr>
        <w:t xml:space="preserve">91/96, 68/98, 137/99, 22/00, 73/00, 129/00, 114/01, 79/06, 141/06, 146/08, 38/09, 153/09, 143/12, 152/14, 81/15, 94/17 </w:t>
      </w:r>
      <w:r w:rsidRPr="00AE0D66">
        <w:rPr>
          <w:rFonts w:ascii="Times New Roman" w:hAnsi="Times New Roman" w:cs="Times New Roman"/>
        </w:rPr>
        <w:t xml:space="preserve">) i članaka </w:t>
      </w:r>
      <w:r w:rsidR="00A428B3" w:rsidRPr="00AE0D66">
        <w:rPr>
          <w:rFonts w:ascii="Times New Roman" w:hAnsi="Times New Roman" w:cs="Times New Roman"/>
        </w:rPr>
        <w:t>30</w:t>
      </w:r>
      <w:r w:rsidRPr="00AE0D66">
        <w:rPr>
          <w:rFonts w:ascii="Times New Roman" w:hAnsi="Times New Roman" w:cs="Times New Roman"/>
        </w:rPr>
        <w:t>. Statuta Općine Ernestinovo („</w:t>
      </w:r>
      <w:r w:rsidR="00A428B3" w:rsidRPr="00AE0D66">
        <w:rPr>
          <w:rFonts w:ascii="Times New Roman" w:hAnsi="Times New Roman" w:cs="Times New Roman"/>
        </w:rPr>
        <w:t>Službeni glasnik Općine Ernestinovo</w:t>
      </w:r>
      <w:r w:rsidRPr="00AE0D66">
        <w:rPr>
          <w:rFonts w:ascii="Times New Roman" w:hAnsi="Times New Roman" w:cs="Times New Roman"/>
        </w:rPr>
        <w:t xml:space="preserve">“, broj </w:t>
      </w:r>
      <w:r w:rsidR="00A428B3" w:rsidRPr="00AE0D66">
        <w:rPr>
          <w:rFonts w:ascii="Times New Roman" w:hAnsi="Times New Roman" w:cs="Times New Roman"/>
        </w:rPr>
        <w:t>2/21 i 3/21</w:t>
      </w:r>
      <w:r w:rsidRPr="00AE0D66">
        <w:rPr>
          <w:rFonts w:ascii="Times New Roman" w:hAnsi="Times New Roman" w:cs="Times New Roman"/>
        </w:rPr>
        <w:t xml:space="preserve">) Općinsko vijeće Općine Ernestinovo na </w:t>
      </w:r>
      <w:r w:rsidR="00A428B3" w:rsidRPr="00AE0D66">
        <w:rPr>
          <w:rFonts w:ascii="Times New Roman" w:hAnsi="Times New Roman" w:cs="Times New Roman"/>
        </w:rPr>
        <w:t>__</w:t>
      </w:r>
      <w:r w:rsidRPr="00AE0D66">
        <w:rPr>
          <w:rFonts w:ascii="Times New Roman" w:hAnsi="Times New Roman" w:cs="Times New Roman"/>
        </w:rPr>
        <w:t xml:space="preserve">. sjednici održanoj dana </w:t>
      </w:r>
      <w:r w:rsidR="00A428B3" w:rsidRPr="00AE0D66">
        <w:rPr>
          <w:rFonts w:ascii="Times New Roman" w:hAnsi="Times New Roman" w:cs="Times New Roman"/>
        </w:rPr>
        <w:t xml:space="preserve">__. svibnja 2024. </w:t>
      </w:r>
      <w:r w:rsidRPr="00AE0D66">
        <w:rPr>
          <w:rFonts w:ascii="Times New Roman" w:hAnsi="Times New Roman" w:cs="Times New Roman"/>
        </w:rPr>
        <w:t xml:space="preserve"> donijelo je</w:t>
      </w:r>
    </w:p>
    <w:p w14:paraId="53F7DC6D" w14:textId="77777777" w:rsidR="0023736B" w:rsidRPr="00AE0D66" w:rsidRDefault="0023736B" w:rsidP="00A428B3">
      <w:pPr>
        <w:jc w:val="both"/>
        <w:rPr>
          <w:rFonts w:ascii="Times New Roman" w:hAnsi="Times New Roman" w:cs="Times New Roman"/>
        </w:rPr>
      </w:pPr>
    </w:p>
    <w:p w14:paraId="605A2D7B" w14:textId="77777777" w:rsidR="00B03862" w:rsidRPr="00976329" w:rsidRDefault="00B03862" w:rsidP="00B03862">
      <w:pPr>
        <w:jc w:val="center"/>
        <w:rPr>
          <w:rFonts w:ascii="Times New Roman" w:hAnsi="Times New Roman" w:cs="Times New Roman"/>
          <w:b/>
          <w:bCs/>
        </w:rPr>
      </w:pPr>
      <w:r w:rsidRPr="00976329">
        <w:rPr>
          <w:rFonts w:ascii="Times New Roman" w:hAnsi="Times New Roman" w:cs="Times New Roman"/>
          <w:b/>
          <w:bCs/>
        </w:rPr>
        <w:t>ODLUKU</w:t>
      </w:r>
    </w:p>
    <w:p w14:paraId="68DDD036" w14:textId="3AEB486C" w:rsidR="00B03862" w:rsidRPr="00976329" w:rsidRDefault="00B03862" w:rsidP="00DA3A36">
      <w:pPr>
        <w:jc w:val="center"/>
        <w:rPr>
          <w:rFonts w:ascii="Times New Roman" w:hAnsi="Times New Roman" w:cs="Times New Roman"/>
          <w:b/>
          <w:bCs/>
        </w:rPr>
      </w:pPr>
      <w:r w:rsidRPr="00976329">
        <w:rPr>
          <w:rFonts w:ascii="Times New Roman" w:hAnsi="Times New Roman" w:cs="Times New Roman"/>
          <w:b/>
          <w:bCs/>
        </w:rPr>
        <w:t>o postupku i visini naknade za osnivanje prava služnosti na</w:t>
      </w:r>
      <w:r w:rsidR="00DA3A36">
        <w:rPr>
          <w:rFonts w:ascii="Times New Roman" w:hAnsi="Times New Roman" w:cs="Times New Roman"/>
          <w:b/>
          <w:bCs/>
        </w:rPr>
        <w:t xml:space="preserve"> </w:t>
      </w:r>
      <w:r w:rsidRPr="00976329">
        <w:rPr>
          <w:rFonts w:ascii="Times New Roman" w:hAnsi="Times New Roman" w:cs="Times New Roman"/>
          <w:b/>
          <w:bCs/>
        </w:rPr>
        <w:t>nekretninama u vlasništvu Općine Ernestinovo</w:t>
      </w:r>
    </w:p>
    <w:p w14:paraId="6EAC59D1" w14:textId="77777777" w:rsidR="00976329" w:rsidRDefault="00976329" w:rsidP="00B03862">
      <w:pPr>
        <w:jc w:val="center"/>
        <w:rPr>
          <w:rFonts w:ascii="Times New Roman" w:hAnsi="Times New Roman" w:cs="Times New Roman"/>
        </w:rPr>
      </w:pPr>
    </w:p>
    <w:p w14:paraId="2089850E" w14:textId="6BCB3B3C" w:rsidR="00B03862" w:rsidRPr="00AE0D66" w:rsidRDefault="00B03862" w:rsidP="00B03862">
      <w:pPr>
        <w:jc w:val="center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Članak 1.</w:t>
      </w:r>
    </w:p>
    <w:p w14:paraId="7E9B534F" w14:textId="021E4AE0" w:rsidR="00B03862" w:rsidRPr="00AE0D66" w:rsidRDefault="00B03862" w:rsidP="00B03862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Odlukom o postupku i visini naknade za osnivanje prava služnosti</w:t>
      </w:r>
      <w:r w:rsidR="00466C07">
        <w:rPr>
          <w:rFonts w:ascii="Times New Roman" w:hAnsi="Times New Roman" w:cs="Times New Roman"/>
        </w:rPr>
        <w:t xml:space="preserve"> na</w:t>
      </w:r>
      <w:r w:rsidRPr="00AE0D66">
        <w:rPr>
          <w:rFonts w:ascii="Times New Roman" w:hAnsi="Times New Roman" w:cs="Times New Roman"/>
        </w:rPr>
        <w:t xml:space="preserve"> nekretninama u vlasništvu Općine Ernestinovo (u daljnjem tekstu: Odluka) utvrđuju se visina naknade te postupak i mjerila za osnivanje služnosti na nekretninama u vlasništvu Općine Ernestinovo, u svrhu izgradnje, polaganja i održavanja vodova i pripadajućih objekata na vodovima, elektroničkih komunikacijskih uređaja, prilaza, staza, javnih cesta i slično, u skladu s dokumentima prostornog uređenja.</w:t>
      </w:r>
    </w:p>
    <w:p w14:paraId="7AF9C579" w14:textId="77777777" w:rsidR="00B03862" w:rsidRPr="00AE0D66" w:rsidRDefault="00B03862" w:rsidP="00B03862">
      <w:pPr>
        <w:jc w:val="center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Članak 2.</w:t>
      </w:r>
    </w:p>
    <w:p w14:paraId="366E7AE1" w14:textId="03E2AF5D" w:rsidR="00A428B3" w:rsidRPr="00AE0D66" w:rsidRDefault="00A428B3" w:rsidP="00A428B3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Nekretnine kojima upravlja Općina Ernestinovo (dalje u tekstu: Općina Ernestinovo), u smislu ove Odluke, su nekretnine u vlasništvu Općine Ernestinovo te javne površine na području Općine Ernestinovo čije je korištenje namijenjeno svima i pod jednakim uvjetima, a kojima Općina Ernestinovo upravlja temeljem pozitivnih pravnih propisa.</w:t>
      </w:r>
    </w:p>
    <w:p w14:paraId="000D97F8" w14:textId="428DBC32" w:rsidR="00A428B3" w:rsidRPr="00AE0D66" w:rsidRDefault="00A428B3" w:rsidP="00A428B3">
      <w:pPr>
        <w:jc w:val="center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Članak 3.</w:t>
      </w:r>
    </w:p>
    <w:p w14:paraId="2004D856" w14:textId="426FB16F" w:rsidR="00B03862" w:rsidRPr="00AE0D66" w:rsidRDefault="00B03862" w:rsidP="00B03862">
      <w:pPr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O osnivanju prava služnosti sklapa se Ugovor o osnivanju prava služnosti. Kopija katastarskoga plana s ucrtanom trasom služnosti sastavni je dio Ugovora o osnivanju prava služnosti.</w:t>
      </w:r>
    </w:p>
    <w:p w14:paraId="74EC21E6" w14:textId="5CDB39C4" w:rsidR="00B03862" w:rsidRPr="00AE0D66" w:rsidRDefault="00B03862" w:rsidP="00B03862">
      <w:pPr>
        <w:jc w:val="center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 xml:space="preserve">Članak </w:t>
      </w:r>
      <w:r w:rsidR="0023736B">
        <w:rPr>
          <w:rFonts w:ascii="Times New Roman" w:hAnsi="Times New Roman" w:cs="Times New Roman"/>
        </w:rPr>
        <w:t>4</w:t>
      </w:r>
      <w:r w:rsidRPr="00AE0D66">
        <w:rPr>
          <w:rFonts w:ascii="Times New Roman" w:hAnsi="Times New Roman" w:cs="Times New Roman"/>
        </w:rPr>
        <w:t>.</w:t>
      </w:r>
    </w:p>
    <w:p w14:paraId="4575138A" w14:textId="055C0D3E" w:rsidR="00B03862" w:rsidRPr="00AE0D66" w:rsidRDefault="00B03862" w:rsidP="0023736B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Općina Ernestinovo može osnovanu služnost ukinuti ako ona izgubi razumnu svrhu ili zbog privođenja zemljišta svrsi u skladu s dokumentima prostornog uređenja.</w:t>
      </w:r>
    </w:p>
    <w:p w14:paraId="511EE8A4" w14:textId="73A4577D" w:rsidR="00B03862" w:rsidRPr="00AE0D66" w:rsidRDefault="00B03862" w:rsidP="00B03862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Korisnik prava služnosti polaganja vodova ili drugih uređaja i instalacija se obvezuje da će, u slučaju potrebe, na svoj teret izmjestiti postojeće vodove, radi usklađenja s dokumentima prostornog uređenja Općine Ernestinovo.</w:t>
      </w:r>
    </w:p>
    <w:p w14:paraId="29CFA995" w14:textId="08B08F69" w:rsidR="00B03862" w:rsidRPr="00AE0D66" w:rsidRDefault="00B03862" w:rsidP="00B03862">
      <w:pPr>
        <w:jc w:val="center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 xml:space="preserve">Članak </w:t>
      </w:r>
      <w:r w:rsidR="0023736B">
        <w:rPr>
          <w:rFonts w:ascii="Times New Roman" w:hAnsi="Times New Roman" w:cs="Times New Roman"/>
        </w:rPr>
        <w:t>5</w:t>
      </w:r>
      <w:r w:rsidRPr="00AE0D66">
        <w:rPr>
          <w:rFonts w:ascii="Times New Roman" w:hAnsi="Times New Roman" w:cs="Times New Roman"/>
        </w:rPr>
        <w:t>.</w:t>
      </w:r>
    </w:p>
    <w:p w14:paraId="67DAD053" w14:textId="7498DED3" w:rsidR="00A428B3" w:rsidRPr="00AE0D66" w:rsidRDefault="00A428B3" w:rsidP="00A428B3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 xml:space="preserve">Vodovima u smislu ove Odluke smatraju se </w:t>
      </w:r>
      <w:r w:rsidR="00AE0D66" w:rsidRPr="00AE0D66">
        <w:rPr>
          <w:rFonts w:ascii="Times New Roman" w:hAnsi="Times New Roman" w:cs="Times New Roman"/>
        </w:rPr>
        <w:t xml:space="preserve">vodovi, pripadajući objekti i uređena područja elektroenergetske, elektroničke komunikacijske, toplovodne, plinovodne, naftovodne, vodovodne i odvodne infrastrukture </w:t>
      </w:r>
      <w:r w:rsidRPr="00AE0D66">
        <w:rPr>
          <w:rFonts w:ascii="Times New Roman" w:hAnsi="Times New Roman" w:cs="Times New Roman"/>
        </w:rPr>
        <w:t xml:space="preserve">(„Narodne novine“, broj </w:t>
      </w:r>
      <w:r w:rsidR="00B26793" w:rsidRPr="00AE0D66">
        <w:rPr>
          <w:rFonts w:ascii="Times New Roman" w:hAnsi="Times New Roman" w:cs="Times New Roman"/>
        </w:rPr>
        <w:t>77/21</w:t>
      </w:r>
      <w:r w:rsidRPr="00AE0D66">
        <w:rPr>
          <w:rFonts w:ascii="Times New Roman" w:hAnsi="Times New Roman" w:cs="Times New Roman"/>
        </w:rPr>
        <w:t xml:space="preserve">). </w:t>
      </w:r>
    </w:p>
    <w:p w14:paraId="540FC439" w14:textId="094BC944" w:rsidR="00B03862" w:rsidRPr="00AE0D66" w:rsidRDefault="00B03862" w:rsidP="00B03862">
      <w:pPr>
        <w:jc w:val="center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 xml:space="preserve">Članak </w:t>
      </w:r>
      <w:r w:rsidR="0023736B">
        <w:rPr>
          <w:rFonts w:ascii="Times New Roman" w:hAnsi="Times New Roman" w:cs="Times New Roman"/>
        </w:rPr>
        <w:t>6</w:t>
      </w:r>
      <w:r w:rsidRPr="00AE0D66">
        <w:rPr>
          <w:rFonts w:ascii="Times New Roman" w:hAnsi="Times New Roman" w:cs="Times New Roman"/>
        </w:rPr>
        <w:t>.</w:t>
      </w:r>
    </w:p>
    <w:p w14:paraId="774698BB" w14:textId="2F945F04" w:rsidR="00B03862" w:rsidRPr="00AE0D66" w:rsidRDefault="00B03862" w:rsidP="00B03862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Visina naknada za pravo služnosti vodova i pripadajućih objekata, kao i za ostale služnosti, izračunava se prema površini zemljišta koje se koristi za postavljanje vodova i pripadajućih objekata te ostale služnosti.</w:t>
      </w:r>
    </w:p>
    <w:p w14:paraId="5E27518B" w14:textId="77777777" w:rsidR="00B26793" w:rsidRPr="00AE0D66" w:rsidRDefault="00B26793" w:rsidP="00976329">
      <w:pPr>
        <w:jc w:val="both"/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 xml:space="preserve">Visina naknade za pravo služnosti polaganja vodova i pripadajućih objekata utvrđuje se u godišnjem iznosu, i to za: </w:t>
      </w:r>
    </w:p>
    <w:p w14:paraId="25702454" w14:textId="4E8E58E6" w:rsidR="00B26793" w:rsidRPr="00AE0D66" w:rsidRDefault="00B26793" w:rsidP="00B26793">
      <w:pPr>
        <w:rPr>
          <w:rFonts w:ascii="Times New Roman" w:hAnsi="Times New Roman" w:cs="Times New Roman"/>
        </w:rPr>
      </w:pPr>
      <w:r w:rsidRPr="00AE0D66">
        <w:rPr>
          <w:rFonts w:ascii="Times New Roman" w:hAnsi="Times New Roman" w:cs="Times New Roman"/>
        </w:rPr>
        <w:t>a) elektroenergetsku mrežu ……………………………. 1</w:t>
      </w:r>
      <w:r w:rsidR="0023736B">
        <w:rPr>
          <w:rFonts w:ascii="Times New Roman" w:hAnsi="Times New Roman" w:cs="Times New Roman"/>
        </w:rPr>
        <w:t>,0</w:t>
      </w:r>
      <w:r w:rsidRPr="00AE0D66">
        <w:rPr>
          <w:rFonts w:ascii="Times New Roman" w:hAnsi="Times New Roman" w:cs="Times New Roman"/>
        </w:rPr>
        <w:t xml:space="preserve"> euro /m2 </w:t>
      </w:r>
    </w:p>
    <w:p w14:paraId="43342447" w14:textId="1008510A" w:rsidR="00B26793" w:rsidRPr="00AE0D66" w:rsidRDefault="0023736B" w:rsidP="00B26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</w:t>
      </w:r>
      <w:r w:rsidR="00B26793" w:rsidRPr="00AE0D66">
        <w:rPr>
          <w:rFonts w:ascii="Times New Roman" w:hAnsi="Times New Roman" w:cs="Times New Roman"/>
        </w:rPr>
        <w:t xml:space="preserve">) vodovodnu mrežu ………………………………….. 0,50 eura/m2 </w:t>
      </w:r>
    </w:p>
    <w:p w14:paraId="42608C9D" w14:textId="3664C9B9" w:rsidR="00B26793" w:rsidRPr="00AE0D66" w:rsidRDefault="0023736B" w:rsidP="00B26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B26793" w:rsidRPr="00AE0D66">
        <w:rPr>
          <w:rFonts w:ascii="Times New Roman" w:hAnsi="Times New Roman" w:cs="Times New Roman"/>
        </w:rPr>
        <w:t xml:space="preserve">) kanalizacijsku mrežu ………………………………. 0,50 eura/m2 </w:t>
      </w:r>
    </w:p>
    <w:p w14:paraId="0CFF2E31" w14:textId="38628A07" w:rsidR="00B26793" w:rsidRPr="00AE0D66" w:rsidRDefault="0023736B" w:rsidP="00B26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B26793" w:rsidRPr="00AE0D66">
        <w:rPr>
          <w:rFonts w:ascii="Times New Roman" w:hAnsi="Times New Roman" w:cs="Times New Roman"/>
        </w:rPr>
        <w:t xml:space="preserve">) toplovodnu mrežu ….………………………………. 0,50 eura kn/m2  </w:t>
      </w:r>
    </w:p>
    <w:p w14:paraId="349BC865" w14:textId="37EC306E" w:rsidR="00B26793" w:rsidRPr="00AE0D66" w:rsidRDefault="0023736B" w:rsidP="00B26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</w:t>
      </w:r>
      <w:r w:rsidR="00B26793" w:rsidRPr="00AE0D66">
        <w:rPr>
          <w:rFonts w:ascii="Times New Roman" w:hAnsi="Times New Roman" w:cs="Times New Roman"/>
        </w:rPr>
        <w:t>) plinovodnu mrežu …………………………………..  1</w:t>
      </w:r>
      <w:r>
        <w:rPr>
          <w:rFonts w:ascii="Times New Roman" w:hAnsi="Times New Roman" w:cs="Times New Roman"/>
        </w:rPr>
        <w:t>,0</w:t>
      </w:r>
      <w:r w:rsidR="00B26793" w:rsidRPr="00AE0D66">
        <w:rPr>
          <w:rFonts w:ascii="Times New Roman" w:hAnsi="Times New Roman" w:cs="Times New Roman"/>
        </w:rPr>
        <w:t xml:space="preserve"> euro/m2 </w:t>
      </w:r>
    </w:p>
    <w:p w14:paraId="33C97D96" w14:textId="66E5E00F" w:rsidR="00B03862" w:rsidRPr="00AE0D66" w:rsidRDefault="0023736B" w:rsidP="00B26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="00B26793" w:rsidRPr="00AE0D66">
        <w:rPr>
          <w:rFonts w:ascii="Times New Roman" w:hAnsi="Times New Roman" w:cs="Times New Roman"/>
        </w:rPr>
        <w:t xml:space="preserve">) naftovodnu mrežu ………………………………….  </w:t>
      </w:r>
      <w:r>
        <w:rPr>
          <w:rFonts w:ascii="Times New Roman" w:hAnsi="Times New Roman" w:cs="Times New Roman"/>
        </w:rPr>
        <w:t xml:space="preserve"> </w:t>
      </w:r>
      <w:r w:rsidR="00B26793" w:rsidRPr="00AE0D6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,0</w:t>
      </w:r>
      <w:r w:rsidR="00B26793" w:rsidRPr="00AE0D66">
        <w:rPr>
          <w:rFonts w:ascii="Times New Roman" w:hAnsi="Times New Roman" w:cs="Times New Roman"/>
        </w:rPr>
        <w:t xml:space="preserve"> euro /m2.</w:t>
      </w:r>
    </w:p>
    <w:p w14:paraId="116B100C" w14:textId="77777777" w:rsidR="00B26793" w:rsidRPr="00B26793" w:rsidRDefault="00B26793" w:rsidP="0023736B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Površina zemljišta za koje se određuje naknada za polaganje elektroenergetske, kanalizacijske, vodovodne, toplovodne, plinovodne i naftovodne mreže je stvarna širina iskopa (rova) umnožena s njegovom dužinom. </w:t>
      </w:r>
    </w:p>
    <w:p w14:paraId="108C6BA7" w14:textId="1D87DA5F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Visina naknade za pravo služnosti u svrhu postavljanja i uporabe radijskih postaja i drugih sličnih elektroničkih komunikacijskih uređaja (antene i slično) na javnim površinama kojima upravlja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te na nekretninama koje su u vlasništvu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iznosi mjesečno 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150,00 eura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po svakoj postavljenoj radijskoj postaji odnosno uređaju. </w:t>
      </w:r>
    </w:p>
    <w:p w14:paraId="760A9D30" w14:textId="7A31CDCC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Za polaganje vodova i </w:t>
      </w:r>
      <w:r w:rsidR="0023736B" w:rsidRPr="00B26793">
        <w:rPr>
          <w:rFonts w:ascii="Times New Roman" w:eastAsia="Calibri" w:hAnsi="Times New Roman" w:cs="Times New Roman"/>
          <w:kern w:val="0"/>
          <w14:ligatures w14:val="none"/>
        </w:rPr>
        <w:t>pripadajućih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objekata plinovodne i naftovodne mreže naknada se obračunava i za zaštitni pojas unutar kojeg nije dopušteno građenje u skladu s posebnim propisom kojim se regulira siguran transport tekućih i plinovitih ugljikovodika. </w:t>
      </w:r>
    </w:p>
    <w:p w14:paraId="103D2B22" w14:textId="27A1F26D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Visina naknade za zasnovano pravo služnosti u svrhu izgradnje prilaza, staza, i slično iznosi </w:t>
      </w:r>
      <w:r w:rsidR="0023736B">
        <w:rPr>
          <w:rFonts w:ascii="Times New Roman" w:eastAsia="Calibri" w:hAnsi="Times New Roman" w:cs="Times New Roman"/>
          <w:kern w:val="0"/>
          <w14:ligatures w14:val="none"/>
        </w:rPr>
        <w:t>3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 xml:space="preserve">,0 </w:t>
      </w:r>
      <w:r w:rsidR="0023736B">
        <w:rPr>
          <w:rFonts w:ascii="Times New Roman" w:eastAsia="Calibri" w:hAnsi="Times New Roman" w:cs="Times New Roman"/>
          <w:kern w:val="0"/>
          <w14:ligatures w14:val="none"/>
        </w:rPr>
        <w:t>eura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/m² godišnje. </w:t>
      </w:r>
    </w:p>
    <w:p w14:paraId="25A91B01" w14:textId="43D1B99A" w:rsidR="00B26793" w:rsidRPr="00B26793" w:rsidRDefault="00B26793" w:rsidP="00B2679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Članak 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7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637DC60F" w14:textId="65184608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Naknade iz članka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stavka 2. i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ove Odluke, utvrđuju se u godišnjem iznosu i uplaćuju se na račun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do </w:t>
      </w:r>
      <w:r w:rsidR="0023736B">
        <w:rPr>
          <w:rFonts w:ascii="Times New Roman" w:eastAsia="Calibri" w:hAnsi="Times New Roman" w:cs="Times New Roman"/>
          <w:kern w:val="0"/>
          <w14:ligatures w14:val="none"/>
        </w:rPr>
        <w:t>31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siječnja za tekuću godinu, a kod zaključenja ugovora tijekom godine, u roku 15 dana od dana sklapanja ugovora, razmjerno vremenu korištenja. </w:t>
      </w:r>
    </w:p>
    <w:p w14:paraId="6B241F57" w14:textId="5C5778B4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Mjesečna naknada iz članka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stavka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4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ove Odluke uplaćuje se do 10. u mjesecu za tekući mjesec. </w:t>
      </w:r>
    </w:p>
    <w:p w14:paraId="63D32A0A" w14:textId="6A26795C" w:rsidR="00B26793" w:rsidRPr="00B26793" w:rsidRDefault="00B26793" w:rsidP="00B2679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Članak 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8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3700AEF4" w14:textId="73BB352C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>Općinsk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a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načelni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ca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, na temelju zahtjeva investitora, odlučuje o osnivanju prava služnosti iz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č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lanka 1. ove Odluke i sklapanju ugovora na temelju kojeg ovlaštenici prava služnosti nadležnom sudu podnose zahtjev za uknjižbu prava služnosti. </w:t>
      </w:r>
    </w:p>
    <w:p w14:paraId="3044A101" w14:textId="079C29E8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Zahtjev investitora za osnivanje prava služnosti podnosi se u roku od 30 dana prije namjeravanog početka radova, a uz zahtjev se prilaže i odgovarajući projekt s podacima o vrsti, odnosno namjeni, osnovnim tehničkim karakteristikama te položaju vodova i </w:t>
      </w:r>
      <w:r w:rsidR="00AE0D66" w:rsidRPr="00B26793">
        <w:rPr>
          <w:rFonts w:ascii="Times New Roman" w:eastAsia="Calibri" w:hAnsi="Times New Roman" w:cs="Times New Roman"/>
          <w:kern w:val="0"/>
          <w14:ligatures w14:val="none"/>
        </w:rPr>
        <w:t>pripadajućih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objekata. Troškove ovjere i provedbe ugovora o osnivanju prava služnosti snosi investitor. </w:t>
      </w:r>
    </w:p>
    <w:p w14:paraId="53E17F73" w14:textId="71E9ECB2" w:rsidR="00B26793" w:rsidRPr="00B26793" w:rsidRDefault="00B26793" w:rsidP="00B2679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Članak 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9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0CE341B0" w14:textId="12C9D86C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Korisnici koji su položili vodove i pripadajuće objekte na javnim površinama kojima upravlja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i na nekretninama u vlasništvu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do dana donošenja ove Odluke, a za koje nije ugovorom regulirano pravo služnosti, dužni su u roku od 30 dana od dana primitka poziva na sklapanje ugovora od strane nadležnog upravnog odjela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, podnijeti zahtjev za ugovorno reguliranje prava služnosti. </w:t>
      </w:r>
    </w:p>
    <w:p w14:paraId="055BA76D" w14:textId="29B4DA58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Za osnivanje prava služnosti za korisnike koji nemaju zaključen ugovor, pored godišnje naknade za služnost, utvrđuje se i jednokratna naknada u visini trogodišnje naknade za osnivanje prava služnosti, na ime korištenja nekretnina kojima upravlja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za proteklo razdoblje. </w:t>
      </w:r>
    </w:p>
    <w:p w14:paraId="080090C8" w14:textId="77777777" w:rsidR="00976329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Visina jednokratne naknade obračunavati će se temeljem članka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ove Odluke. </w:t>
      </w:r>
    </w:p>
    <w:p w14:paraId="71659B53" w14:textId="77777777" w:rsidR="00976329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Jednokratna naknada uplaćuje se na račun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u roku od 15 dana od sklapanja ugovora. </w:t>
      </w:r>
    </w:p>
    <w:p w14:paraId="2832B3B3" w14:textId="18BEF910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Ukoliko korisnici iz stavka 1. ovog članka ugovorno ne reguliraju pravo služnosti za polaganje vodova i </w:t>
      </w:r>
      <w:r w:rsidR="00AE0D66" w:rsidRPr="00B26793">
        <w:rPr>
          <w:rFonts w:ascii="Times New Roman" w:eastAsia="Calibri" w:hAnsi="Times New Roman" w:cs="Times New Roman"/>
          <w:kern w:val="0"/>
          <w14:ligatures w14:val="none"/>
        </w:rPr>
        <w:t>pripadajućih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objekata sukladno odredbama ove Odluke,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će pokrenuti postupak za izmještanje vodova. </w:t>
      </w:r>
    </w:p>
    <w:p w14:paraId="6662E556" w14:textId="7932DB71" w:rsidR="00B26793" w:rsidRPr="00B26793" w:rsidRDefault="00B26793" w:rsidP="008B0B2C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Na korisnike koji nemaju zaključen ugovor za ostale služnosti iz članka 1. ove Odluke na odgovarajući se način primjenjuju odredbe ovog članka. </w:t>
      </w:r>
    </w:p>
    <w:p w14:paraId="7B0506F4" w14:textId="6E203271" w:rsidR="00B26793" w:rsidRPr="00B26793" w:rsidRDefault="00B26793" w:rsidP="00B2679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Članak 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10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1E755037" w14:textId="2F197989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Jedinstveni upravni odjel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dužan je voditi evidenciju danih služnosti temeljem ove Odluke.</w:t>
      </w:r>
    </w:p>
    <w:p w14:paraId="15930D13" w14:textId="1A8C67C5" w:rsidR="00B26793" w:rsidRPr="00B26793" w:rsidRDefault="00B26793" w:rsidP="00B2679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Članak 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11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45694321" w14:textId="67AFDFF3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Od obveze plaćanja naknade iz članka 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. ove Odluke, oslobođeni su: </w:t>
      </w:r>
    </w:p>
    <w:p w14:paraId="72412FCA" w14:textId="08CC83E2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- pravne osobe čiji je osnivač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,</w:t>
      </w:r>
    </w:p>
    <w:p w14:paraId="49D33A50" w14:textId="28EC3BFC" w:rsidR="00B26793" w:rsidRPr="00B26793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- trgovačka društva kojima je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vlasnik, odnosno u kojima Općina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ima udio u kapitalu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,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</w:p>
    <w:p w14:paraId="77399BCB" w14:textId="4D8E3446" w:rsidR="00AE0D66" w:rsidRDefault="00B26793" w:rsidP="00AE0D66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>- druge pravne osobe u slučajevima kada je to propisano posebn</w:t>
      </w:r>
      <w:r w:rsidR="00AE0D66">
        <w:rPr>
          <w:rFonts w:ascii="Times New Roman" w:eastAsia="Calibri" w:hAnsi="Times New Roman" w:cs="Times New Roman"/>
          <w:kern w:val="0"/>
          <w14:ligatures w14:val="none"/>
        </w:rPr>
        <w:t>om odlukom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/propisom</w:t>
      </w:r>
      <w:r w:rsidR="00AE0D66">
        <w:rPr>
          <w:rFonts w:ascii="Times New Roman" w:eastAsia="Calibri" w:hAnsi="Times New Roman" w:cs="Times New Roman"/>
          <w:kern w:val="0"/>
          <w14:ligatures w14:val="none"/>
        </w:rPr>
        <w:t xml:space="preserve">. </w:t>
      </w:r>
    </w:p>
    <w:p w14:paraId="53F99CB0" w14:textId="29748BB0" w:rsidR="00B26793" w:rsidRPr="00B26793" w:rsidRDefault="00B26793" w:rsidP="0023736B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>Općins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ka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načelni</w:t>
      </w:r>
      <w:r w:rsidR="00976329">
        <w:rPr>
          <w:rFonts w:ascii="Times New Roman" w:eastAsia="Calibri" w:hAnsi="Times New Roman" w:cs="Times New Roman"/>
          <w:kern w:val="0"/>
          <w14:ligatures w14:val="none"/>
        </w:rPr>
        <w:t>ca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 može </w:t>
      </w:r>
      <w:r w:rsidR="0023736B">
        <w:rPr>
          <w:rFonts w:ascii="Times New Roman" w:eastAsia="Calibri" w:hAnsi="Times New Roman" w:cs="Times New Roman"/>
          <w:kern w:val="0"/>
          <w14:ligatures w14:val="none"/>
        </w:rPr>
        <w:t xml:space="preserve">Odlukom po vlastitoj procjeni 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u cijelosti ili djelomično osloboditi investitora od obveze plaćanja naknade za osnivanje služnosti u slučaju gradnje objekata koji su od interesa za Općinu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9FCFE81" w14:textId="163D1604" w:rsidR="00B26793" w:rsidRPr="00B26793" w:rsidRDefault="00B26793" w:rsidP="00B26793">
      <w:pPr>
        <w:spacing w:after="200" w:line="27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>Članak 1</w:t>
      </w:r>
      <w:r w:rsidR="008B0B2C">
        <w:rPr>
          <w:rFonts w:ascii="Times New Roman" w:eastAsia="Calibri" w:hAnsi="Times New Roman" w:cs="Times New Roman"/>
          <w:kern w:val="0"/>
          <w14:ligatures w14:val="none"/>
        </w:rPr>
        <w:t>2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>.</w:t>
      </w:r>
    </w:p>
    <w:p w14:paraId="2EBA9633" w14:textId="77777777" w:rsidR="0023736B" w:rsidRDefault="00B26793" w:rsidP="0023736B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Ova Odluka stupa na osmog dana od dana objave u “Službenom glasniku Općine </w:t>
      </w:r>
      <w:r w:rsidRPr="00AE0D66">
        <w:rPr>
          <w:rFonts w:ascii="Times New Roman" w:eastAsia="Calibri" w:hAnsi="Times New Roman" w:cs="Times New Roman"/>
          <w:kern w:val="0"/>
          <w14:ligatures w14:val="none"/>
        </w:rPr>
        <w:t>Ernestinovo</w:t>
      </w:r>
      <w:r w:rsidRPr="00B26793">
        <w:rPr>
          <w:rFonts w:ascii="Times New Roman" w:eastAsia="Calibri" w:hAnsi="Times New Roman" w:cs="Times New Roman"/>
          <w:kern w:val="0"/>
          <w14:ligatures w14:val="none"/>
        </w:rPr>
        <w:t xml:space="preserve">“. </w:t>
      </w:r>
    </w:p>
    <w:p w14:paraId="35AC3A07" w14:textId="3631958D" w:rsidR="00B03862" w:rsidRPr="00976329" w:rsidRDefault="00B03862" w:rsidP="00976329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976329">
        <w:rPr>
          <w:rFonts w:ascii="Times New Roman" w:hAnsi="Times New Roman" w:cs="Times New Roman"/>
        </w:rPr>
        <w:t>KLASA: 940-01/</w:t>
      </w:r>
      <w:r w:rsidR="00976329">
        <w:rPr>
          <w:rFonts w:ascii="Times New Roman" w:hAnsi="Times New Roman" w:cs="Times New Roman"/>
        </w:rPr>
        <w:t>24-02/</w:t>
      </w:r>
    </w:p>
    <w:p w14:paraId="2B3AF191" w14:textId="51F7D8C0" w:rsidR="00B03862" w:rsidRPr="00976329" w:rsidRDefault="00B03862" w:rsidP="00976329">
      <w:pPr>
        <w:spacing w:after="0"/>
        <w:rPr>
          <w:rFonts w:ascii="Times New Roman" w:hAnsi="Times New Roman" w:cs="Times New Roman"/>
        </w:rPr>
      </w:pPr>
      <w:r w:rsidRPr="00976329">
        <w:rPr>
          <w:rFonts w:ascii="Times New Roman" w:hAnsi="Times New Roman" w:cs="Times New Roman"/>
        </w:rPr>
        <w:t xml:space="preserve">URBROJ: </w:t>
      </w:r>
      <w:r w:rsidR="00976329">
        <w:rPr>
          <w:rFonts w:ascii="Times New Roman" w:hAnsi="Times New Roman" w:cs="Times New Roman"/>
        </w:rPr>
        <w:t>2158-19-01-24-1</w:t>
      </w:r>
    </w:p>
    <w:p w14:paraId="6506230F" w14:textId="0A46E9C1" w:rsidR="00B03862" w:rsidRPr="00976329" w:rsidRDefault="00B03862" w:rsidP="00976329">
      <w:pPr>
        <w:spacing w:after="0"/>
        <w:rPr>
          <w:rFonts w:ascii="Times New Roman" w:hAnsi="Times New Roman" w:cs="Times New Roman"/>
        </w:rPr>
      </w:pPr>
      <w:r w:rsidRPr="00976329">
        <w:rPr>
          <w:rFonts w:ascii="Times New Roman" w:hAnsi="Times New Roman" w:cs="Times New Roman"/>
        </w:rPr>
        <w:t xml:space="preserve">Ernestinovo, </w:t>
      </w:r>
      <w:r w:rsidR="00976329">
        <w:rPr>
          <w:rFonts w:ascii="Times New Roman" w:hAnsi="Times New Roman" w:cs="Times New Roman"/>
        </w:rPr>
        <w:t>.</w:t>
      </w:r>
      <w:r w:rsidR="00466C07">
        <w:rPr>
          <w:rFonts w:ascii="Times New Roman" w:hAnsi="Times New Roman" w:cs="Times New Roman"/>
        </w:rPr>
        <w:t>lipnja 2024</w:t>
      </w:r>
      <w:r w:rsidRPr="00976329">
        <w:rPr>
          <w:rFonts w:ascii="Times New Roman" w:hAnsi="Times New Roman" w:cs="Times New Roman"/>
        </w:rPr>
        <w:t>.</w:t>
      </w:r>
      <w:r w:rsidR="00466C07">
        <w:rPr>
          <w:rFonts w:ascii="Times New Roman" w:hAnsi="Times New Roman" w:cs="Times New Roman"/>
        </w:rPr>
        <w:t xml:space="preserve"> godine</w:t>
      </w:r>
    </w:p>
    <w:p w14:paraId="299E173F" w14:textId="5BFF0AD9" w:rsidR="00B03862" w:rsidRPr="00976329" w:rsidRDefault="00B03862" w:rsidP="00976329">
      <w:pPr>
        <w:spacing w:after="0"/>
        <w:ind w:left="4956"/>
        <w:jc w:val="center"/>
        <w:rPr>
          <w:rFonts w:ascii="Times New Roman" w:hAnsi="Times New Roman" w:cs="Times New Roman"/>
        </w:rPr>
      </w:pPr>
      <w:r w:rsidRPr="00976329">
        <w:rPr>
          <w:rFonts w:ascii="Times New Roman" w:hAnsi="Times New Roman" w:cs="Times New Roman"/>
        </w:rPr>
        <w:t>OPĆINSKO VIJEĆE</w:t>
      </w:r>
    </w:p>
    <w:p w14:paraId="30EE9BC3" w14:textId="5423D826" w:rsidR="00B03862" w:rsidRDefault="00B03862" w:rsidP="00976329">
      <w:pPr>
        <w:spacing w:after="0"/>
        <w:ind w:left="4956"/>
        <w:jc w:val="center"/>
        <w:rPr>
          <w:rFonts w:ascii="Times New Roman" w:hAnsi="Times New Roman" w:cs="Times New Roman"/>
        </w:rPr>
      </w:pPr>
      <w:r w:rsidRPr="00976329">
        <w:rPr>
          <w:rFonts w:ascii="Times New Roman" w:hAnsi="Times New Roman" w:cs="Times New Roman"/>
        </w:rPr>
        <w:t>Predsjednik Općinskog vijeća</w:t>
      </w:r>
    </w:p>
    <w:p w14:paraId="5FECE4F1" w14:textId="77777777" w:rsidR="00976329" w:rsidRPr="00976329" w:rsidRDefault="00976329" w:rsidP="00976329">
      <w:pPr>
        <w:spacing w:after="0"/>
        <w:ind w:left="4956"/>
        <w:jc w:val="center"/>
        <w:rPr>
          <w:rFonts w:ascii="Times New Roman" w:hAnsi="Times New Roman" w:cs="Times New Roman"/>
        </w:rPr>
      </w:pPr>
    </w:p>
    <w:p w14:paraId="1B6F8F3C" w14:textId="41136BC2" w:rsidR="00F05F3B" w:rsidRPr="00976329" w:rsidRDefault="00A428B3" w:rsidP="00976329">
      <w:pPr>
        <w:spacing w:after="0"/>
        <w:ind w:left="4956"/>
        <w:jc w:val="center"/>
        <w:rPr>
          <w:rFonts w:ascii="Times New Roman" w:hAnsi="Times New Roman" w:cs="Times New Roman"/>
        </w:rPr>
      </w:pPr>
      <w:r w:rsidRPr="00976329">
        <w:rPr>
          <w:rFonts w:ascii="Times New Roman" w:hAnsi="Times New Roman" w:cs="Times New Roman"/>
        </w:rPr>
        <w:t>Krunoslav Dragičević</w:t>
      </w:r>
    </w:p>
    <w:sectPr w:rsidR="00F05F3B" w:rsidRPr="00976329" w:rsidSect="00492E93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862"/>
    <w:rsid w:val="0023736B"/>
    <w:rsid w:val="003F6E39"/>
    <w:rsid w:val="00466C07"/>
    <w:rsid w:val="00492E93"/>
    <w:rsid w:val="008B0B2C"/>
    <w:rsid w:val="00976329"/>
    <w:rsid w:val="00A428B3"/>
    <w:rsid w:val="00A843D5"/>
    <w:rsid w:val="00AE0D66"/>
    <w:rsid w:val="00B03862"/>
    <w:rsid w:val="00B26793"/>
    <w:rsid w:val="00BB3DE6"/>
    <w:rsid w:val="00DA3A36"/>
    <w:rsid w:val="00F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AC03C"/>
  <w15:chartTrackingRefBased/>
  <w15:docId w15:val="{19476494-C5A6-4B5C-8A89-039978B8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1044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Švast</dc:creator>
  <cp:keywords/>
  <dc:description/>
  <cp:lastModifiedBy>Ivana Švast</cp:lastModifiedBy>
  <cp:revision>4</cp:revision>
  <dcterms:created xsi:type="dcterms:W3CDTF">2024-05-17T05:41:00Z</dcterms:created>
  <dcterms:modified xsi:type="dcterms:W3CDTF">2024-05-20T12:10:00Z</dcterms:modified>
</cp:coreProperties>
</file>