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8"/>
        <w:gridCol w:w="5224"/>
      </w:tblGrid>
      <w:tr w:rsidR="005B0986" w:rsidRPr="00380E25" w:rsidTr="003C082C">
        <w:trPr>
          <w:trHeight w:val="719"/>
        </w:trPr>
        <w:tc>
          <w:tcPr>
            <w:tcW w:w="9062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IZVJEŠĆE O SAVJETOVANJU S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JAVNOŠĆU</w:t>
            </w:r>
          </w:p>
          <w:p w:rsidR="005B0986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 POSTUPKU DONOŠENJA </w:t>
            </w:r>
          </w:p>
          <w:p w:rsidR="004161FA" w:rsidRDefault="003C082C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ODLUKE O ISPLATI PRIGODNOG DARA (BOŽIĆNICE) UMIROVLJENICIMA </w:t>
            </w:r>
          </w:p>
          <w:p w:rsidR="003C082C" w:rsidRPr="00380E25" w:rsidRDefault="003C082C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S PODRUČJA OPĆINE ERNESTINOVO</w:t>
            </w:r>
          </w:p>
          <w:p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Nositelj izrade izvješća: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Jedinstveni upravni odjel</w:t>
            </w:r>
          </w:p>
          <w:p w:rsidR="005B0986" w:rsidRPr="00380E25" w:rsidRDefault="003C082C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Ernestinovo, 7. prosinca 2018.</w:t>
            </w:r>
          </w:p>
          <w:p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5B0986" w:rsidRPr="00380E25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Prijedlog Odluke o isplati prigodnog dara (božićnice) umirovljenicima s područja Općine Ernestinovo </w:t>
            </w:r>
          </w:p>
        </w:tc>
      </w:tr>
      <w:tr w:rsidR="005B0986" w:rsidRPr="00380E25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Naziv tijela nadležnog za izradu nacrta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/ provedbu savjetovanja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Jedinstveni upravni odjel</w:t>
            </w:r>
          </w:p>
        </w:tc>
      </w:tr>
      <w:tr w:rsidR="005B0986" w:rsidRPr="00380E25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3C082C" w:rsidRPr="003C082C" w:rsidRDefault="003C082C" w:rsidP="003C082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Sagledavajući teško financijsko stanje starije populacije, općinska načelnica predlaže isplatu prigodnog dara (božićnica) umirovljenicima s najnižim mirovinama.</w:t>
            </w:r>
          </w:p>
          <w:p w:rsidR="003C082C" w:rsidRPr="003C082C" w:rsidRDefault="003C082C" w:rsidP="003C082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Prijedlog je u skladu s financijskim mogućnostima Općine Ernestinovo, koja i sama ima skroman proračun, no ulaže napore kako bi potpomogla najranjivije skupine stanovništva.</w:t>
            </w:r>
          </w:p>
          <w:p w:rsidR="005B0986" w:rsidRPr="00380E25" w:rsidRDefault="003C082C" w:rsidP="003C082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Financijska sredstva potrebna za provedbu predložene odluke osigurana su u Proračunu Općine Ernestinovo za 2018. godinu, u iznosu 50.000,00 kn.</w:t>
            </w:r>
          </w:p>
        </w:tc>
      </w:tr>
      <w:tr w:rsidR="005B0986" w:rsidRPr="00380E25" w:rsidTr="003C082C">
        <w:trPr>
          <w:trHeight w:val="525"/>
        </w:trPr>
        <w:tc>
          <w:tcPr>
            <w:tcW w:w="3838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Objava dokumenata za savjetovanje</w:t>
            </w:r>
            <w:r w:rsidR="00F742D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F742DA" w:rsidRPr="00380E25" w:rsidRDefault="00F742DA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Razdoblje provedbe savjetovanja </w:t>
            </w:r>
          </w:p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https://www.ernestinovo.hr/transparentnost-rada/savjetovanje-sa-zainteresiranom-javnoscu/</w:t>
            </w:r>
          </w:p>
        </w:tc>
      </w:tr>
      <w:tr w:rsidR="005B0986" w:rsidRPr="00380E25" w:rsidTr="003C082C">
        <w:trPr>
          <w:trHeight w:val="1499"/>
        </w:trPr>
        <w:tc>
          <w:tcPr>
            <w:tcW w:w="3838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Savjetovanje s javnošću je otvoreno od 6. studenog do 6. prosinca 2018. godine.</w:t>
            </w:r>
          </w:p>
        </w:tc>
      </w:tr>
      <w:tr w:rsidR="005B0986" w:rsidRPr="00380E25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bilo prijedloga i primjedbi.</w:t>
            </w:r>
          </w:p>
        </w:tc>
      </w:tr>
      <w:tr w:rsidR="005B0986" w:rsidRPr="00380E25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primjenjivo (nije bilo prijedloga i primjedbi).</w:t>
            </w:r>
          </w:p>
        </w:tc>
      </w:tr>
      <w:tr w:rsidR="005B0986" w:rsidRPr="00380E25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710D22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Nema.</w:t>
            </w:r>
          </w:p>
        </w:tc>
      </w:tr>
      <w:tr w:rsidR="005B0986" w:rsidRPr="00380E25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0,00 kn</w:t>
            </w:r>
          </w:p>
        </w:tc>
      </w:tr>
    </w:tbl>
    <w:p w:rsidR="00E738EC" w:rsidRDefault="00E738EC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  <w:bookmarkStart w:id="1" w:name="_Toc468978618"/>
    </w:p>
    <w:p w:rsidR="00E738EC" w:rsidRPr="00E738EC" w:rsidRDefault="00E738EC" w:rsidP="00E738EC">
      <w:pPr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</w:pPr>
      <w:r w:rsidRPr="00E738EC"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  <w:t>Prilog 1. Pregled prihvaćenih i neprihvaćenih primjedbi</w:t>
      </w:r>
      <w:bookmarkEnd w:id="1"/>
    </w:p>
    <w:tbl>
      <w:tblPr>
        <w:tblW w:w="932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1887"/>
        <w:gridCol w:w="1984"/>
        <w:gridCol w:w="2046"/>
        <w:gridCol w:w="2632"/>
      </w:tblGrid>
      <w:tr w:rsidR="00E738EC" w:rsidRPr="00E738EC" w:rsidTr="00941D1C">
        <w:tc>
          <w:tcPr>
            <w:tcW w:w="773" w:type="dxa"/>
            <w:vAlign w:val="center"/>
          </w:tcPr>
          <w:p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Redni broj</w:t>
            </w:r>
          </w:p>
        </w:tc>
        <w:tc>
          <w:tcPr>
            <w:tcW w:w="1887" w:type="dxa"/>
            <w:vAlign w:val="center"/>
          </w:tcPr>
          <w:p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Sudionik savjetovanja (ime i prezime pojedinca, naziv organizacije)</w:t>
            </w:r>
          </w:p>
        </w:tc>
        <w:tc>
          <w:tcPr>
            <w:tcW w:w="1984" w:type="dxa"/>
            <w:vAlign w:val="center"/>
          </w:tcPr>
          <w:p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Članak ili drugi dio nacrta na koji se odnosi prijedlog ili mišljenje</w:t>
            </w:r>
          </w:p>
        </w:tc>
        <w:tc>
          <w:tcPr>
            <w:tcW w:w="2046" w:type="dxa"/>
            <w:vAlign w:val="center"/>
          </w:tcPr>
          <w:p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Tekst zaprimljenog prijedloga ili mišljenja</w:t>
            </w:r>
          </w:p>
        </w:tc>
        <w:tc>
          <w:tcPr>
            <w:tcW w:w="2632" w:type="dxa"/>
            <w:vAlign w:val="center"/>
          </w:tcPr>
          <w:p w:rsidR="00E738EC" w:rsidRPr="00E738EC" w:rsidRDefault="00E738EC" w:rsidP="001907B5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Status prijedloga ili mišljenja (prihvaćanje/neprihvaćanje s  obrazloženjem) </w:t>
            </w:r>
          </w:p>
        </w:tc>
      </w:tr>
      <w:tr w:rsidR="00E738EC" w:rsidRPr="00E738EC" w:rsidTr="00941D1C">
        <w:trPr>
          <w:trHeight w:val="567"/>
        </w:trPr>
        <w:tc>
          <w:tcPr>
            <w:tcW w:w="773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887" w:type="dxa"/>
          </w:tcPr>
          <w:p w:rsidR="00E738EC" w:rsidRPr="00E738EC" w:rsidRDefault="003C082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Nije primjenjivo.</w:t>
            </w:r>
          </w:p>
        </w:tc>
        <w:tc>
          <w:tcPr>
            <w:tcW w:w="1984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632" w:type="dxa"/>
          </w:tcPr>
          <w:p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</w:tbl>
    <w:p w:rsidR="00FF0B57" w:rsidRDefault="00FF0B57"/>
    <w:sectPr w:rsidR="00FF0B57" w:rsidSect="00861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986"/>
    <w:rsid w:val="00053D88"/>
    <w:rsid w:val="001907B5"/>
    <w:rsid w:val="003C082C"/>
    <w:rsid w:val="004161FA"/>
    <w:rsid w:val="00504138"/>
    <w:rsid w:val="005B0986"/>
    <w:rsid w:val="00710D22"/>
    <w:rsid w:val="00861A01"/>
    <w:rsid w:val="00B72F50"/>
    <w:rsid w:val="00D427D8"/>
    <w:rsid w:val="00E738EC"/>
    <w:rsid w:val="00EC347B"/>
    <w:rsid w:val="00F742DA"/>
    <w:rsid w:val="00FE23AC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09CAA9-B560-4E72-BEE1-57855B37C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Opcina_Ernestinovo Opcinaen</cp:lastModifiedBy>
  <cp:revision>5</cp:revision>
  <dcterms:created xsi:type="dcterms:W3CDTF">2018-12-04T10:21:00Z</dcterms:created>
  <dcterms:modified xsi:type="dcterms:W3CDTF">2018-12-04T10:27:00Z</dcterms:modified>
</cp:coreProperties>
</file>