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a0f828546c741f3"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35888</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OPĆINA ERNESTINOVO</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23</w:t>
            </w:r>
          </w:p>
        </w:tc>
      </w:tr>
    </w:tbl>
    <w:p>
      <w:r>
        <w:br/>
      </w:r>
    </w:p>
    <w:p>
      <w:pPr>
        <w:jc w:val="center"/>
        <w:pStyle w:val="Normal"/>
        <w:spacing w:line="240" w:lineRule="auto"/>
      </w:pPr>
      <w:r>
        <w:rPr>
          <w:b/>
          <w:sz w:val="28"/>
          <w:rFonts w:ascii="Times New Roman" w:hAnsi="Times New Roman"/>
        </w:rPr>
        <w:t>BILJEŠKE UZ FINANCIJSKE IZVJEŠTAJE</w:t>
      </w:r>
    </w:p>
    <w:p>
      <w:pPr>
        <w:jc w:val="center"/>
        <w:pStyle w:val="Normal"/>
        <w:spacing w:line="240" w:lineRule="auto"/>
      </w:pPr>
      <w:r>
        <w:rPr>
          <w:b/>
          <w:sz w:val="28"/>
          <w:rFonts w:ascii="Times New Roman" w:hAnsi="Times New Roman"/>
        </w:rPr>
        <w:t>ZA RAZDOBLJE</w:t>
      </w:r>
    </w:p>
    <w:p>
      <w:pPr>
        <w:jc w:val="center"/>
        <w:pStyle w:val="Normal"/>
        <w:spacing w:line="240" w:lineRule="auto"/>
      </w:pPr>
      <w:r>
        <w:rPr>
          <w:b/>
          <w:sz w:val="28"/>
          <w:rFonts w:ascii="Times New Roman" w:hAnsi="Times New Roman"/>
        </w:rPr>
        <w:t>I - VI 2025.</w:t>
      </w:r>
    </w:p>
    <w:p/>
    <w:p>
      <w:pPr>
        <w:jc w:val="center"/>
        <w:pStyle w:val="Normal"/>
        <w:spacing w:line="240" w:lineRule="auto"/>
        <w:keepNext/>
      </w:pPr>
      <w:r>
        <w:rPr>
          <w:b/>
          <w:sz w:val="28"/>
          <w:rFonts w:ascii="Times New Roman" w:hAnsi="Times New Roman"/>
        </w:rPr>
        <w:t>Izvještaj o prihodima i rashodima, primicima i izdacima</w:t>
      </w:r>
    </w:p>
    <w:p>
      <w:pPr>
        <w:jc w:val="center"/>
        <w:pStyle w:val="Normal"/>
        <w:spacing w:line="240" w:lineRule="auto"/>
        <w:keepNext/>
      </w:pPr>
      <w:r>
        <w:rPr>
          <w:sz w:val="28"/>
          <w:rFonts w:ascii="Times New Roman" w:hAnsi="Times New Roman"/>
        </w:rPr>
        <w:t>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1.087.476,33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1.592.987,25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146,5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623.678,91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926.931,74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463.797,42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666.055,51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143,6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86.799,19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794,80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315.219,05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923.441,91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293,0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228.419,86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922.647,11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403,9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256.591,60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pPr>
        <w:jc w:val="both"/>
        <w:pStyle w:val="Normal"/>
        <w:spacing w:line="240" w:lineRule="auto"/>
      </w:pPr>
      <w:r>
        <w:rPr>
          <w:sz w:val="24"/>
          <w:rFonts w:ascii="Times New Roman" w:hAnsi="Times New Roman"/>
        </w:rPr>
        <w:t>Dječji vrtić „Ogledalce“ osnovan je 17.09.2020. godine te je stvarno počeo sa radom 01.10.2020. Osnivač je Općina Ernestinovo te je vrtić njen proračunski korisnik.
Na kraju ovog izvještajnog razdoblja Općina Ernestinovo i njen proračunski korisnik DV Ogledalce ostvarili su prihode u iznosu od 1.592.987,25 € dok su rashodi iznosili 1.850.373,65 €.
Budući da je Općina Ernestinovo u ovom izvještajnom razdoblju imala ukupni manjak prihoda u iznosu od 272.052,94 € , sa ukupnim viškom prihoda od DV Ogledalce u iznosu od 15.461,34 € imamo manjak prihoda i primitaka od 256.591,60 €.
Budući da je preneseni višak prihoda iznosio 1.161.693,25 € sa ukupnim manjkom iz ovog razdoblja, višak prihoda raspoloživ u sljedećem razdoblju iznosi 905.101,65 €</w:t>
      </w:r>
    </w:p>
    <w:p>
      <w:r>
        <w:br/>
      </w:r>
    </w:p>
    <w:p>
      <w:pPr>
        <w:jc w:val="center"/>
        <w:pStyle w:val="Normal"/>
        <w:spacing w:line="240" w:lineRule="auto"/>
        <w:keepNext/>
      </w:pPr>
      <w:r>
        <w:rPr>
          <w:b/>
          <w:sz w:val="28"/>
          <w:rFonts w:ascii="Times New Roman" w:hAnsi="Times New Roman"/>
        </w:rPr>
        <w:t>Izvještaj o obvezama</w:t>
      </w:r>
    </w:p>
    <w:p>
      <w:pPr>
        <w:jc w:val="center"/>
        <w:pStyle w:val="Normal"/>
        <w:spacing w:line="240" w:lineRule="auto"/>
        <w:keepNext/>
      </w:pPr>
      <w:r>
        <w:rPr>
          <w:sz w:val="28"/>
          <w:rFonts w:ascii="Times New Roman" w:hAnsi="Times New Roman"/>
        </w:rPr>
        <w:t>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Style w:val="Normal"/>
        <w:spacing w:line="240" w:lineRule="auto"/>
      </w:pPr>
      <w:r>
        <w:rPr>
          <w:sz w:val="24"/>
          <w:rFonts w:ascii="Times New Roman" w:hAnsi="Times New Roman"/>
        </w:rPr>
        <w:t>Općina Ernestinovo i proračunski korisnik DV Ogledalce u ovom izvještajnom razdoblju nema dospjelih obveza.</w:t>
      </w:r>
    </w:p>
    <w:p/>
    <w:p>
      <w:pPr>
        <w:jc w:val="center"/>
        <w:pStyle w:val="Normal"/>
        <w:spacing w:line="240" w:lineRule="auto"/>
        <w:keepNext/>
      </w:pPr>
      <w:r>
        <w:rPr>
          <w:sz w:val="28"/>
          <w:rFonts w:ascii="Times New Roman" w:hAnsi="Times New Roman"/>
        </w:rPr>
        <w:t>Bilješka 3.</w:t>
      </w:r>
    </w:p>
    <w:p>
      <w:pPr>
        <w:jc w:val="both"/>
        <w:pStyle w:val="Normal"/>
        <w:spacing w:line="240" w:lineRule="auto"/>
      </w:pPr>
      <w:r>
        <w:rPr>
          <w:b/>
          <w:sz w:val="24"/>
          <w:rFonts w:ascii="Times New Roman" w:hAnsi="Times New Roman"/>
        </w:rPr>
        <w:t>Manjak ili višak u poslovanju grupe i pregled strukture manjka/viška po proračunskim korisnicima </w:t>
      </w:r>
    </w:p>
    <w:p>
      <w:pPr>
        <w:jc w:val="both"/>
        <w:pStyle w:val="Normal"/>
        <w:spacing w:line="240" w:lineRule="auto"/>
      </w:pPr>
      <w:r>
        <w:rPr>
          <w:sz w:val="24"/>
          <w:rFonts w:ascii="Times New Roman" w:hAnsi="Times New Roman"/>
        </w:rPr>
        <w:t>Na kraju ovog izvještajnog razdoblja prihodi poslovanja OE iznosili su 1.466.541,46 € dok je prihod od prodaje nefinancijske imovine iznosio 794,80 €.
Iznos se odnosi na prodaju poljoprivrednog zemljišta koji je u vlasništvu Općine Ernestinovo. Rashodi poslovanja iznose 818.164,04 € dok su rashodi za nabavu  nefinancijske imovine iznosili 921.225,16 €, stoga je ostvaren manjak prihoda od nefinancijske imovine u iznosu od 920.430,36€.
 Općina Ernestinovo i njen proračunski korisnik DV Ogledalce ostvarili su prihode u iznosu od 1.592.987,25 € dok su rashodi iznosili 1.850.373,65 €. Budući da je Općina Ernestinovo u ovom izvještajnom razdoblju imala ukupni manjak prihoda u iznosu od 272.052,94 € , sa ukupnim viškom prihoda od DV Ogledalce u iznosu od 15.461,34 € imamo manjak prihoda i primitaka od 256.591,60 €. Budući da je preneseni višak prihoda iznosio 1.161.693,25 € sa ukupnim manjkom iz ovog razdoblja, višak prihoda raspoloživ u sljedećem razdoblju iznosi 905.101,65 €</w:t>
      </w:r>
    </w:p>
    <w:p/>
    <w:p>
      <w:pPr>
        <w:jc w:val="center"/>
        <w:pStyle w:val="Normal"/>
        <w:spacing w:line="240" w:lineRule="auto"/>
        <w:keepNext/>
      </w:pPr>
      <w:r>
        <w:rPr>
          <w:sz w:val="28"/>
          <w:rFonts w:ascii="Times New Roman" w:hAnsi="Times New Roman"/>
        </w:rPr>
        <w:t>Bilješka 4.</w:t>
      </w:r>
    </w:p>
    <w:p>
      <w:pPr>
        <w:jc w:val="both"/>
        <w:pStyle w:val="Normal"/>
        <w:spacing w:line="240" w:lineRule="auto"/>
      </w:pPr>
      <w:r>
        <w:rPr>
          <w:b/>
          <w:sz w:val="24"/>
          <w:rFonts w:ascii="Times New Roman" w:hAnsi="Times New Roman"/>
        </w:rPr>
        <w:t>Unutargrupne transakcije koje su u izvještajima eliminirane</w:t>
      </w:r>
    </w:p>
    <w:p>
      <w:pPr>
        <w:jc w:val="both"/>
        <w:pStyle w:val="Normal"/>
        <w:spacing w:line="240" w:lineRule="auto"/>
      </w:pPr>
      <w:r>
        <w:rPr>
          <w:sz w:val="24"/>
          <w:rFonts w:ascii="Times New Roman" w:hAnsi="Times New Roman"/>
        </w:rPr>
        <w:t>Prijenos proračunskom korisniku iz nadležnog proračuna za financiranje rashoda poslovanja ( račun 367) iznosi 103.858,47 €.
Preneseni iznos se koristio za plaće zaposlenika DV Ogledalce.</w:t>
      </w:r>
    </w:p>
    <w:p/>
  </w:body>
</w:document>
</file>

<file path=word/styles.xml><?xml version="1.0" encoding="utf-8"?>
<w:styles xmlns:w="http://schemas.openxmlformats.org/wordprocessingml/2006/main">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73391ba3acf34dd5" /></Relationships>
</file>