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F887C" w14:textId="2B1188B7" w:rsidR="001C0BA4" w:rsidRPr="001C0BA4" w:rsidRDefault="001C0BA4" w:rsidP="006D146C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1C0BA4">
        <w:rPr>
          <w:rFonts w:eastAsia="Calibri"/>
        </w:rPr>
        <w:t xml:space="preserve">Temeljem članka </w:t>
      </w:r>
      <w:r w:rsidR="00992973">
        <w:rPr>
          <w:rFonts w:eastAsia="Calibri"/>
        </w:rPr>
        <w:t xml:space="preserve">111. Zakona o zaštiti i očuvanju kulturnih dobara („Narodne novine“, br. 69/99, 151/03, 157/03, 100/04, 87/09, 88/10, 61/11, 25/12, 136/132, 157/13, 152/14, 98/15, 44/17, 90/18, 32/20, 62/20 117/21 i 114/22) i članka 30. Statuta Općine Ernestinovo(„Narodne novine“, br. 2/21 i 3/21), Općinsko vijeće Općine Ernestinovo, na svojoj ______ sjednici, održanoj dana_____ </w:t>
      </w:r>
      <w:r w:rsidR="001F0B4F">
        <w:rPr>
          <w:rFonts w:eastAsia="Calibri"/>
        </w:rPr>
        <w:t>prosinca</w:t>
      </w:r>
      <w:r w:rsidR="007F3C96">
        <w:rPr>
          <w:rFonts w:eastAsia="Calibri"/>
        </w:rPr>
        <w:t xml:space="preserve"> </w:t>
      </w:r>
      <w:r w:rsidR="00992973">
        <w:rPr>
          <w:rFonts w:eastAsia="Calibri"/>
        </w:rPr>
        <w:t>202</w:t>
      </w:r>
      <w:r w:rsidR="001F0B4F">
        <w:rPr>
          <w:rFonts w:eastAsia="Calibri"/>
        </w:rPr>
        <w:t>4</w:t>
      </w:r>
      <w:r w:rsidR="00992973">
        <w:rPr>
          <w:rFonts w:eastAsia="Calibri"/>
        </w:rPr>
        <w:t xml:space="preserve">.godine, donosi </w:t>
      </w:r>
    </w:p>
    <w:p w14:paraId="1843CDD3" w14:textId="77777777" w:rsidR="001C0BA4" w:rsidRDefault="001C0BA4" w:rsidP="001C0BA4">
      <w:pPr>
        <w:widowControl/>
        <w:autoSpaceDE/>
        <w:autoSpaceDN/>
        <w:spacing w:after="160" w:line="259" w:lineRule="auto"/>
        <w:jc w:val="center"/>
        <w:rPr>
          <w:rFonts w:eastAsia="Calibri"/>
          <w:b/>
          <w:bCs/>
        </w:rPr>
      </w:pPr>
    </w:p>
    <w:p w14:paraId="5AF142E6" w14:textId="77777777" w:rsidR="00BB6EE6" w:rsidRPr="001C0BA4" w:rsidRDefault="00BB6EE6" w:rsidP="001C0BA4">
      <w:pPr>
        <w:widowControl/>
        <w:autoSpaceDE/>
        <w:autoSpaceDN/>
        <w:spacing w:after="160" w:line="259" w:lineRule="auto"/>
        <w:jc w:val="center"/>
        <w:rPr>
          <w:rFonts w:eastAsia="Calibri"/>
          <w:b/>
          <w:bCs/>
        </w:rPr>
      </w:pPr>
    </w:p>
    <w:p w14:paraId="7C3BC3C8" w14:textId="77777777" w:rsidR="001C0BA4" w:rsidRPr="001C0BA4" w:rsidRDefault="001C0BA4" w:rsidP="001C0BA4">
      <w:pPr>
        <w:widowControl/>
        <w:autoSpaceDE/>
        <w:autoSpaceDN/>
        <w:spacing w:line="259" w:lineRule="auto"/>
        <w:jc w:val="center"/>
        <w:rPr>
          <w:rFonts w:eastAsia="Calibri"/>
          <w:b/>
          <w:bCs/>
        </w:rPr>
      </w:pPr>
      <w:r w:rsidRPr="001C0BA4">
        <w:rPr>
          <w:rFonts w:eastAsia="Calibri"/>
          <w:b/>
          <w:bCs/>
        </w:rPr>
        <w:t>PROGRAM</w:t>
      </w:r>
    </w:p>
    <w:p w14:paraId="0168DD81" w14:textId="6E7480EA" w:rsidR="001C0BA4" w:rsidRDefault="001C0BA4" w:rsidP="00992973">
      <w:pPr>
        <w:widowControl/>
        <w:autoSpaceDE/>
        <w:autoSpaceDN/>
        <w:spacing w:line="259" w:lineRule="auto"/>
        <w:jc w:val="center"/>
        <w:rPr>
          <w:rFonts w:eastAsia="Calibri"/>
          <w:b/>
          <w:bCs/>
        </w:rPr>
      </w:pPr>
      <w:r w:rsidRPr="001C0BA4">
        <w:rPr>
          <w:rFonts w:eastAsia="Calibri"/>
          <w:b/>
          <w:bCs/>
        </w:rPr>
        <w:t>utroška sredstava o</w:t>
      </w:r>
      <w:r w:rsidR="00992973">
        <w:rPr>
          <w:rFonts w:eastAsia="Calibri"/>
          <w:b/>
          <w:bCs/>
        </w:rPr>
        <w:t xml:space="preserve">d spomeničke rente </w:t>
      </w:r>
    </w:p>
    <w:p w14:paraId="06829449" w14:textId="6862378B" w:rsidR="00992973" w:rsidRDefault="00992973" w:rsidP="00992973">
      <w:pPr>
        <w:widowControl/>
        <w:autoSpaceDE/>
        <w:autoSpaceDN/>
        <w:spacing w:line="259" w:lineRule="auto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za 202</w:t>
      </w:r>
      <w:r w:rsidR="001F0B4F">
        <w:rPr>
          <w:rFonts w:eastAsia="Calibri"/>
          <w:b/>
          <w:bCs/>
        </w:rPr>
        <w:t>5</w:t>
      </w:r>
      <w:r>
        <w:rPr>
          <w:rFonts w:eastAsia="Calibri"/>
          <w:b/>
          <w:bCs/>
        </w:rPr>
        <w:t>.</w:t>
      </w:r>
      <w:r w:rsidR="006D146C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 xml:space="preserve">godinu </w:t>
      </w:r>
    </w:p>
    <w:p w14:paraId="0CFA119E" w14:textId="77777777" w:rsidR="00BB6EE6" w:rsidRPr="001C0BA4" w:rsidRDefault="00BB6EE6" w:rsidP="00992973">
      <w:pPr>
        <w:widowControl/>
        <w:autoSpaceDE/>
        <w:autoSpaceDN/>
        <w:spacing w:line="259" w:lineRule="auto"/>
        <w:jc w:val="center"/>
        <w:rPr>
          <w:rFonts w:eastAsia="Calibri"/>
          <w:b/>
          <w:bCs/>
        </w:rPr>
      </w:pPr>
    </w:p>
    <w:p w14:paraId="2F064760" w14:textId="77777777" w:rsidR="001C0BA4" w:rsidRPr="001C0BA4" w:rsidRDefault="001C0BA4" w:rsidP="001C0BA4">
      <w:pPr>
        <w:widowControl/>
        <w:autoSpaceDE/>
        <w:autoSpaceDN/>
        <w:spacing w:line="259" w:lineRule="auto"/>
        <w:jc w:val="center"/>
        <w:rPr>
          <w:rFonts w:eastAsia="Calibri"/>
          <w:b/>
          <w:bCs/>
        </w:rPr>
      </w:pPr>
    </w:p>
    <w:p w14:paraId="1EECF97B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center"/>
        <w:rPr>
          <w:rFonts w:eastAsia="Calibri"/>
        </w:rPr>
      </w:pPr>
      <w:r w:rsidRPr="001C0BA4">
        <w:rPr>
          <w:rFonts w:eastAsia="Calibri"/>
        </w:rPr>
        <w:t>Članak 1.</w:t>
      </w:r>
    </w:p>
    <w:p w14:paraId="042BAD3B" w14:textId="5E3CABE2" w:rsidR="001C0BA4" w:rsidRPr="001C0BA4" w:rsidRDefault="001C0BA4" w:rsidP="001C0BA4">
      <w:pPr>
        <w:widowControl/>
        <w:autoSpaceDE/>
        <w:autoSpaceDN/>
        <w:spacing w:after="160" w:line="259" w:lineRule="auto"/>
        <w:rPr>
          <w:rFonts w:eastAsia="Calibri"/>
        </w:rPr>
      </w:pPr>
      <w:r w:rsidRPr="001C0BA4">
        <w:rPr>
          <w:rFonts w:eastAsia="Calibri"/>
        </w:rPr>
        <w:t xml:space="preserve">Donosi se Program utroška sredstava </w:t>
      </w:r>
      <w:r w:rsidR="00992973">
        <w:rPr>
          <w:rFonts w:eastAsia="Calibri"/>
        </w:rPr>
        <w:t>spomeničke rente  za 202</w:t>
      </w:r>
      <w:r w:rsidR="001F0B4F">
        <w:rPr>
          <w:rFonts w:eastAsia="Calibri"/>
        </w:rPr>
        <w:t>5</w:t>
      </w:r>
      <w:r w:rsidR="00992973">
        <w:rPr>
          <w:rFonts w:eastAsia="Calibri"/>
        </w:rPr>
        <w:t xml:space="preserve">.godinu. </w:t>
      </w:r>
    </w:p>
    <w:p w14:paraId="1AA15B7C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center"/>
        <w:rPr>
          <w:rFonts w:eastAsia="Calibri"/>
        </w:rPr>
      </w:pPr>
      <w:r w:rsidRPr="001C0BA4">
        <w:rPr>
          <w:rFonts w:eastAsia="Calibri"/>
        </w:rPr>
        <w:t>Članak 2.</w:t>
      </w:r>
    </w:p>
    <w:p w14:paraId="3B3F51DE" w14:textId="484B80AE" w:rsidR="001C0BA4" w:rsidRPr="001C0BA4" w:rsidRDefault="001C0BA4" w:rsidP="001C0BA4">
      <w:pPr>
        <w:widowControl/>
        <w:autoSpaceDE/>
        <w:autoSpaceDN/>
        <w:spacing w:after="160" w:line="259" w:lineRule="auto"/>
        <w:rPr>
          <w:rFonts w:eastAsia="Calibri"/>
        </w:rPr>
      </w:pPr>
      <w:r w:rsidRPr="001C0BA4">
        <w:rPr>
          <w:rFonts w:eastAsia="Calibri"/>
        </w:rPr>
        <w:t xml:space="preserve">Prihod od </w:t>
      </w:r>
      <w:r w:rsidR="00992973">
        <w:rPr>
          <w:rFonts w:eastAsia="Calibri"/>
        </w:rPr>
        <w:t>spomeničke rente planiran je Proračunom  za 202</w:t>
      </w:r>
      <w:r w:rsidR="001F0B4F">
        <w:rPr>
          <w:rFonts w:eastAsia="Calibri"/>
        </w:rPr>
        <w:t>5</w:t>
      </w:r>
      <w:r w:rsidR="00992973">
        <w:rPr>
          <w:rFonts w:eastAsia="Calibri"/>
        </w:rPr>
        <w:t xml:space="preserve">.godinu u iznosu </w:t>
      </w:r>
      <w:r w:rsidR="00544C40">
        <w:rPr>
          <w:rFonts w:eastAsia="Calibri"/>
        </w:rPr>
        <w:t>50,00</w:t>
      </w:r>
      <w:r w:rsidR="00F20669">
        <w:rPr>
          <w:rFonts w:eastAsia="Calibri"/>
        </w:rPr>
        <w:t xml:space="preserve">  </w:t>
      </w:r>
      <w:r w:rsidR="00AA7599">
        <w:rPr>
          <w:rFonts w:eastAsia="Calibri"/>
        </w:rPr>
        <w:t>€</w:t>
      </w:r>
    </w:p>
    <w:p w14:paraId="07347B1F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center"/>
        <w:rPr>
          <w:rFonts w:eastAsia="Calibri"/>
        </w:rPr>
      </w:pPr>
      <w:r w:rsidRPr="001C0BA4">
        <w:rPr>
          <w:rFonts w:eastAsia="Calibri"/>
        </w:rPr>
        <w:t>Članak 3.</w:t>
      </w:r>
    </w:p>
    <w:p w14:paraId="0363F862" w14:textId="1F8A3812" w:rsidR="001C0BA4" w:rsidRPr="006D146C" w:rsidRDefault="001C0BA4" w:rsidP="001C0BA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6D146C">
        <w:rPr>
          <w:rFonts w:eastAsia="Calibri"/>
        </w:rPr>
        <w:t xml:space="preserve">Sredstvima iz članka 1.ovog Programa planirano je pokriće dijela troškova predviđenih </w:t>
      </w:r>
      <w:r w:rsidR="00992973" w:rsidRPr="006D146C">
        <w:rPr>
          <w:rFonts w:eastAsia="Calibri"/>
        </w:rPr>
        <w:t xml:space="preserve">Programom </w:t>
      </w:r>
      <w:r w:rsidR="00AA7599" w:rsidRPr="006D146C">
        <w:rPr>
          <w:rFonts w:eastAsia="Calibri"/>
        </w:rPr>
        <w:t>održavanja</w:t>
      </w:r>
      <w:r w:rsidR="00992973" w:rsidRPr="006D146C">
        <w:rPr>
          <w:rFonts w:eastAsia="Calibri"/>
        </w:rPr>
        <w:t xml:space="preserve"> komunalne infrastrukture u 202</w:t>
      </w:r>
      <w:r w:rsidR="00F20669" w:rsidRPr="006D146C">
        <w:rPr>
          <w:rFonts w:eastAsia="Calibri"/>
        </w:rPr>
        <w:t>4</w:t>
      </w:r>
      <w:r w:rsidR="00992973" w:rsidRPr="006D146C">
        <w:rPr>
          <w:rFonts w:eastAsia="Calibri"/>
        </w:rPr>
        <w:t xml:space="preserve">.godini, a obuhvaća slijedeće </w:t>
      </w:r>
      <w:r w:rsidR="00AA7599" w:rsidRPr="006D146C">
        <w:rPr>
          <w:rFonts w:eastAsia="Calibri"/>
        </w:rPr>
        <w:t>aktivnosti</w:t>
      </w:r>
      <w:r w:rsidR="00992973" w:rsidRPr="006D146C">
        <w:rPr>
          <w:rFonts w:eastAsia="Calibri"/>
        </w:rPr>
        <w:t>:</w:t>
      </w:r>
    </w:p>
    <w:p w14:paraId="0BE52BD4" w14:textId="495F36D8" w:rsidR="00863A38" w:rsidRPr="006D146C" w:rsidRDefault="00863A38" w:rsidP="001C0BA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6D146C">
        <w:rPr>
          <w:rFonts w:eastAsia="Calibri"/>
        </w:rPr>
        <w:t xml:space="preserve"> </w:t>
      </w:r>
    </w:p>
    <w:p w14:paraId="0CF86142" w14:textId="69B2FFCE" w:rsidR="00992973" w:rsidRPr="006D146C" w:rsidRDefault="00863A38" w:rsidP="00863A38">
      <w:pPr>
        <w:pStyle w:val="Odlomakpopisa"/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eastAsia="Calibri"/>
        </w:rPr>
      </w:pPr>
      <w:r w:rsidRPr="006D146C">
        <w:rPr>
          <w:rFonts w:eastAsia="Calibri"/>
        </w:rPr>
        <w:t>Uređenje Parka skulptura u Ernestinovu</w:t>
      </w:r>
    </w:p>
    <w:p w14:paraId="01B55DB0" w14:textId="77777777" w:rsidR="001C0BA4" w:rsidRPr="001C0BA4" w:rsidRDefault="001C0BA4" w:rsidP="00992973">
      <w:pPr>
        <w:widowControl/>
        <w:autoSpaceDE/>
        <w:autoSpaceDN/>
        <w:spacing w:after="160" w:line="259" w:lineRule="auto"/>
        <w:jc w:val="center"/>
        <w:rPr>
          <w:rFonts w:eastAsia="Calibri"/>
        </w:rPr>
      </w:pPr>
      <w:r w:rsidRPr="001C0BA4">
        <w:rPr>
          <w:rFonts w:eastAsia="Calibri"/>
        </w:rPr>
        <w:t>Članak 4.</w:t>
      </w:r>
    </w:p>
    <w:p w14:paraId="25D7D0BA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1C0BA4">
        <w:rPr>
          <w:rFonts w:eastAsia="Calibri"/>
        </w:rPr>
        <w:t>Zadužuje se i ovlašćuje Općinska načelnica Općine Ernestinovo u potpunosti za provedbu Programa sukladno planu i financijskim sredstvima.</w:t>
      </w:r>
    </w:p>
    <w:p w14:paraId="636F345B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1C0BA4">
        <w:rPr>
          <w:rFonts w:eastAsia="Calibri"/>
        </w:rPr>
        <w:t>Općinska načelnica i Jedinstveni upravni odjel Općine Ernestinovo pratit će tijekom godine realizaciju ovog Programa.</w:t>
      </w:r>
    </w:p>
    <w:p w14:paraId="3C386E29" w14:textId="3DAD19FA" w:rsidR="001C0BA4" w:rsidRPr="001C0BA4" w:rsidRDefault="001C0BA4" w:rsidP="001C0BA4">
      <w:pPr>
        <w:adjustRightInd w:val="0"/>
        <w:jc w:val="both"/>
        <w:rPr>
          <w:lang w:eastAsia="hr-HR"/>
        </w:rPr>
      </w:pPr>
      <w:r w:rsidRPr="001C0BA4">
        <w:rPr>
          <w:lang w:eastAsia="hr-HR"/>
        </w:rPr>
        <w:t>Planirana sredstva trošit će se dinamikom priliva sredstava u Proračun. Ukoliko se prikupljena sredstva ne utroše do kraja 202</w:t>
      </w:r>
      <w:r w:rsidR="001F0B4F">
        <w:rPr>
          <w:lang w:eastAsia="hr-HR"/>
        </w:rPr>
        <w:t>5</w:t>
      </w:r>
      <w:r w:rsidRPr="001C0BA4">
        <w:rPr>
          <w:lang w:eastAsia="hr-HR"/>
        </w:rPr>
        <w:t>. godine, sredstva se prenose u slijedeću godinu.</w:t>
      </w:r>
    </w:p>
    <w:p w14:paraId="5BE6F256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</w:p>
    <w:p w14:paraId="45EBA61B" w14:textId="77777777" w:rsidR="001C0BA4" w:rsidRPr="001C0BA4" w:rsidRDefault="001C0BA4" w:rsidP="001C0BA4">
      <w:pPr>
        <w:widowControl/>
        <w:autoSpaceDE/>
        <w:autoSpaceDN/>
        <w:spacing w:after="160" w:line="259" w:lineRule="auto"/>
        <w:jc w:val="center"/>
        <w:rPr>
          <w:rFonts w:eastAsia="Calibri"/>
        </w:rPr>
      </w:pPr>
      <w:r w:rsidRPr="001C0BA4">
        <w:rPr>
          <w:rFonts w:eastAsia="Calibri"/>
        </w:rPr>
        <w:t>Članak 5.</w:t>
      </w:r>
    </w:p>
    <w:p w14:paraId="7C5043FB" w14:textId="1C7DC1AF" w:rsidR="001C0BA4" w:rsidRPr="001C0BA4" w:rsidRDefault="001C0BA4" w:rsidP="006D146C">
      <w:pPr>
        <w:widowControl/>
        <w:autoSpaceDE/>
        <w:autoSpaceDN/>
        <w:spacing w:after="160" w:line="259" w:lineRule="auto"/>
        <w:jc w:val="both"/>
        <w:rPr>
          <w:rFonts w:eastAsia="Calibri"/>
        </w:rPr>
      </w:pPr>
      <w:r w:rsidRPr="001C0BA4">
        <w:rPr>
          <w:rFonts w:eastAsia="Calibri"/>
        </w:rPr>
        <w:t>Ovaj Program stupa na snagu osmog dana od dana objave u Službenom glasniku Općine Ernestinovo, a primjenjuje se od 1.1.202</w:t>
      </w:r>
      <w:r w:rsidR="001F0B4F">
        <w:rPr>
          <w:rFonts w:eastAsia="Calibri"/>
        </w:rPr>
        <w:t>5</w:t>
      </w:r>
      <w:r w:rsidRPr="001C0BA4">
        <w:rPr>
          <w:rFonts w:eastAsia="Calibri"/>
        </w:rPr>
        <w:t>.</w:t>
      </w:r>
    </w:p>
    <w:p w14:paraId="2E4CDCC9" w14:textId="77777777" w:rsidR="001C0BA4" w:rsidRDefault="001C0BA4" w:rsidP="001C0BA4">
      <w:pPr>
        <w:widowControl/>
        <w:autoSpaceDE/>
        <w:autoSpaceDN/>
        <w:spacing w:line="259" w:lineRule="auto"/>
        <w:rPr>
          <w:rFonts w:eastAsia="Calibri"/>
        </w:rPr>
      </w:pPr>
    </w:p>
    <w:p w14:paraId="636733B8" w14:textId="77777777" w:rsidR="00BB6EE6" w:rsidRPr="001C0BA4" w:rsidRDefault="00BB6EE6" w:rsidP="001C0BA4">
      <w:pPr>
        <w:widowControl/>
        <w:autoSpaceDE/>
        <w:autoSpaceDN/>
        <w:spacing w:line="259" w:lineRule="auto"/>
        <w:rPr>
          <w:rFonts w:eastAsia="Calibri"/>
        </w:rPr>
      </w:pPr>
    </w:p>
    <w:p w14:paraId="55BED460" w14:textId="01AFB284" w:rsidR="001C0BA4" w:rsidRPr="001C0BA4" w:rsidRDefault="001C0BA4" w:rsidP="001C0BA4">
      <w:pPr>
        <w:widowControl/>
        <w:autoSpaceDE/>
        <w:autoSpaceDN/>
        <w:spacing w:line="259" w:lineRule="auto"/>
        <w:rPr>
          <w:rFonts w:eastAsia="Calibri"/>
        </w:rPr>
      </w:pPr>
      <w:r w:rsidRPr="001C0BA4">
        <w:rPr>
          <w:rFonts w:eastAsia="Calibri"/>
        </w:rPr>
        <w:t>KLASA:</w:t>
      </w:r>
    </w:p>
    <w:p w14:paraId="14E63A0C" w14:textId="2D7E5632" w:rsidR="001C0BA4" w:rsidRPr="001C0BA4" w:rsidRDefault="001C0BA4" w:rsidP="001C0BA4">
      <w:pPr>
        <w:widowControl/>
        <w:autoSpaceDE/>
        <w:autoSpaceDN/>
        <w:spacing w:line="259" w:lineRule="auto"/>
        <w:rPr>
          <w:rFonts w:eastAsia="Calibri"/>
        </w:rPr>
      </w:pPr>
      <w:r w:rsidRPr="001C0BA4">
        <w:rPr>
          <w:rFonts w:eastAsia="Calibri"/>
        </w:rPr>
        <w:t>URBROJ:</w:t>
      </w:r>
      <w:r w:rsidR="007F3C96">
        <w:rPr>
          <w:rFonts w:eastAsia="Calibri"/>
        </w:rPr>
        <w:t xml:space="preserve"> </w:t>
      </w:r>
      <w:r w:rsidRPr="001C0BA4">
        <w:rPr>
          <w:rFonts w:eastAsia="Calibri"/>
        </w:rPr>
        <w:t xml:space="preserve"> </w:t>
      </w:r>
    </w:p>
    <w:p w14:paraId="5F4DA9A9" w14:textId="5B4935AA" w:rsidR="001C0BA4" w:rsidRDefault="001C0BA4" w:rsidP="001C0BA4">
      <w:pPr>
        <w:widowControl/>
        <w:autoSpaceDE/>
        <w:autoSpaceDN/>
        <w:spacing w:line="259" w:lineRule="auto"/>
        <w:rPr>
          <w:rFonts w:eastAsia="Calibri"/>
        </w:rPr>
      </w:pPr>
      <w:r w:rsidRPr="001C0BA4">
        <w:rPr>
          <w:rFonts w:eastAsia="Calibri"/>
        </w:rPr>
        <w:t xml:space="preserve">Ernestinovo, </w:t>
      </w:r>
      <w:r w:rsidR="007F3C96">
        <w:rPr>
          <w:rFonts w:eastAsia="Calibri"/>
        </w:rPr>
        <w:t xml:space="preserve">  </w:t>
      </w:r>
      <w:r w:rsidR="008F6E00">
        <w:rPr>
          <w:rFonts w:eastAsia="Calibri"/>
        </w:rPr>
        <w:t xml:space="preserve">  </w:t>
      </w:r>
      <w:r w:rsidR="007F3C96">
        <w:rPr>
          <w:rFonts w:eastAsia="Calibri"/>
        </w:rPr>
        <w:t xml:space="preserve">   </w:t>
      </w:r>
      <w:r w:rsidR="00F101B7">
        <w:rPr>
          <w:rFonts w:eastAsia="Calibri"/>
        </w:rPr>
        <w:t xml:space="preserve">  </w:t>
      </w:r>
      <w:r w:rsidR="001F0B4F">
        <w:rPr>
          <w:rFonts w:eastAsia="Calibri"/>
        </w:rPr>
        <w:t>prosinca</w:t>
      </w:r>
      <w:r w:rsidR="007F3C96">
        <w:rPr>
          <w:rFonts w:eastAsia="Calibri"/>
        </w:rPr>
        <w:t xml:space="preserve"> 202</w:t>
      </w:r>
      <w:r w:rsidR="001F0B4F">
        <w:rPr>
          <w:rFonts w:eastAsia="Calibri"/>
        </w:rPr>
        <w:t>4</w:t>
      </w:r>
      <w:r w:rsidR="007F3C96">
        <w:rPr>
          <w:rFonts w:eastAsia="Calibri"/>
        </w:rPr>
        <w:t>. godine</w:t>
      </w:r>
    </w:p>
    <w:p w14:paraId="44F65671" w14:textId="77777777" w:rsidR="00BB6EE6" w:rsidRPr="001C0BA4" w:rsidRDefault="00BB6EE6" w:rsidP="001C0BA4">
      <w:pPr>
        <w:widowControl/>
        <w:autoSpaceDE/>
        <w:autoSpaceDN/>
        <w:spacing w:line="259" w:lineRule="auto"/>
        <w:rPr>
          <w:rFonts w:eastAsia="Calibri"/>
        </w:rPr>
      </w:pPr>
    </w:p>
    <w:p w14:paraId="15E0FFC1" w14:textId="77777777" w:rsidR="001C0BA4" w:rsidRPr="001C0BA4" w:rsidRDefault="001C0BA4" w:rsidP="001C0BA4">
      <w:pPr>
        <w:widowControl/>
        <w:autoSpaceDE/>
        <w:autoSpaceDN/>
        <w:spacing w:after="160" w:line="259" w:lineRule="auto"/>
        <w:rPr>
          <w:rFonts w:eastAsia="Calibri"/>
        </w:rPr>
      </w:pPr>
    </w:p>
    <w:p w14:paraId="73C03C5E" w14:textId="0B393BC9" w:rsidR="001C0BA4" w:rsidRDefault="001C0BA4" w:rsidP="001C0BA4">
      <w:pPr>
        <w:widowControl/>
        <w:tabs>
          <w:tab w:val="left" w:pos="6375"/>
        </w:tabs>
        <w:autoSpaceDE/>
        <w:autoSpaceDN/>
        <w:spacing w:line="259" w:lineRule="auto"/>
        <w:rPr>
          <w:rFonts w:eastAsia="Calibri"/>
        </w:rPr>
      </w:pPr>
      <w:r>
        <w:rPr>
          <w:rFonts w:ascii="Calibri" w:eastAsia="Calibri" w:hAnsi="Calibri"/>
        </w:rPr>
        <w:tab/>
      </w:r>
      <w:r w:rsidRPr="001C0BA4">
        <w:rPr>
          <w:rFonts w:eastAsia="Calibri"/>
        </w:rPr>
        <w:t>Predsjednik Općinskog vijeća</w:t>
      </w:r>
    </w:p>
    <w:p w14:paraId="2DB74398" w14:textId="5B764E02" w:rsidR="001C0BA4" w:rsidRPr="001C0BA4" w:rsidRDefault="001C0BA4" w:rsidP="001C0BA4">
      <w:pPr>
        <w:widowControl/>
        <w:tabs>
          <w:tab w:val="left" w:pos="6375"/>
        </w:tabs>
        <w:autoSpaceDE/>
        <w:autoSpaceDN/>
        <w:spacing w:line="259" w:lineRule="auto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                   Krunoslav Dragičević, v.r.</w:t>
      </w:r>
    </w:p>
    <w:p w14:paraId="30D8D743" w14:textId="77777777" w:rsidR="001C0BA4" w:rsidRPr="001C0BA4" w:rsidRDefault="001C0BA4" w:rsidP="001C0BA4">
      <w:pPr>
        <w:widowControl/>
        <w:autoSpaceDE/>
        <w:autoSpaceDN/>
        <w:spacing w:line="259" w:lineRule="auto"/>
        <w:rPr>
          <w:rFonts w:ascii="Calibri" w:eastAsia="Calibri" w:hAnsi="Calibri"/>
        </w:rPr>
      </w:pPr>
    </w:p>
    <w:p w14:paraId="09C6FB96" w14:textId="77777777" w:rsidR="001C0BA4" w:rsidRPr="001C0BA4" w:rsidRDefault="001C0BA4" w:rsidP="001C0BA4">
      <w:pPr>
        <w:widowControl/>
        <w:autoSpaceDE/>
        <w:autoSpaceDN/>
        <w:spacing w:after="160" w:line="259" w:lineRule="auto"/>
        <w:rPr>
          <w:rFonts w:ascii="Calibri" w:eastAsia="Calibri" w:hAnsi="Calibri"/>
        </w:rPr>
      </w:pPr>
    </w:p>
    <w:p w14:paraId="486E7352" w14:textId="51F4D653" w:rsidR="00CB41F2" w:rsidRPr="00CB41F2" w:rsidRDefault="00CB41F2" w:rsidP="00050E4B">
      <w:pPr>
        <w:tabs>
          <w:tab w:val="left" w:pos="6285"/>
        </w:tabs>
      </w:pPr>
    </w:p>
    <w:sectPr w:rsidR="00CB41F2" w:rsidRPr="00CB41F2">
      <w:pgSz w:w="11910" w:h="16840"/>
      <w:pgMar w:top="540" w:right="12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174E9"/>
    <w:multiLevelType w:val="hybridMultilevel"/>
    <w:tmpl w:val="BFA48D7A"/>
    <w:lvl w:ilvl="0" w:tplc="A1E0B0D0">
      <w:numFmt w:val="bullet"/>
      <w:lvlText w:val="-"/>
      <w:lvlJc w:val="left"/>
      <w:pPr>
        <w:ind w:left="322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1" w15:restartNumberingAfterBreak="0">
    <w:nsid w:val="2A275DBE"/>
    <w:multiLevelType w:val="hybridMultilevel"/>
    <w:tmpl w:val="3CE6D56A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00DFC"/>
    <w:multiLevelType w:val="hybridMultilevel"/>
    <w:tmpl w:val="E3CC91EA"/>
    <w:lvl w:ilvl="0" w:tplc="BA8AC4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7A69B0"/>
    <w:multiLevelType w:val="hybridMultilevel"/>
    <w:tmpl w:val="A5CE7C3E"/>
    <w:lvl w:ilvl="0" w:tplc="927076B0">
      <w:numFmt w:val="bullet"/>
      <w:lvlText w:val="-"/>
      <w:lvlJc w:val="left"/>
      <w:pPr>
        <w:ind w:left="1455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" w15:restartNumberingAfterBreak="0">
    <w:nsid w:val="64E209D0"/>
    <w:multiLevelType w:val="hybridMultilevel"/>
    <w:tmpl w:val="7EFC04A6"/>
    <w:lvl w:ilvl="0" w:tplc="A4E8E1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417109">
    <w:abstractNumId w:val="4"/>
  </w:num>
  <w:num w:numId="2" w16cid:durableId="1508205856">
    <w:abstractNumId w:val="2"/>
  </w:num>
  <w:num w:numId="3" w16cid:durableId="1715084607">
    <w:abstractNumId w:val="1"/>
  </w:num>
  <w:num w:numId="4" w16cid:durableId="1295335082">
    <w:abstractNumId w:val="0"/>
  </w:num>
  <w:num w:numId="5" w16cid:durableId="1548302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D3"/>
    <w:rsid w:val="00040E32"/>
    <w:rsid w:val="00050E4B"/>
    <w:rsid w:val="000A0130"/>
    <w:rsid w:val="000C0332"/>
    <w:rsid w:val="000C1AC5"/>
    <w:rsid w:val="001C0BA4"/>
    <w:rsid w:val="001F0B4F"/>
    <w:rsid w:val="001F4807"/>
    <w:rsid w:val="0030097F"/>
    <w:rsid w:val="00326F6D"/>
    <w:rsid w:val="00472571"/>
    <w:rsid w:val="00476EE3"/>
    <w:rsid w:val="00484ED3"/>
    <w:rsid w:val="004B40B7"/>
    <w:rsid w:val="005335F9"/>
    <w:rsid w:val="00544C40"/>
    <w:rsid w:val="005653FB"/>
    <w:rsid w:val="00591146"/>
    <w:rsid w:val="005B17C0"/>
    <w:rsid w:val="005C01D2"/>
    <w:rsid w:val="00655185"/>
    <w:rsid w:val="006D146C"/>
    <w:rsid w:val="00743A4E"/>
    <w:rsid w:val="00744679"/>
    <w:rsid w:val="007F3C96"/>
    <w:rsid w:val="00863A38"/>
    <w:rsid w:val="00872A17"/>
    <w:rsid w:val="008F6E00"/>
    <w:rsid w:val="00992973"/>
    <w:rsid w:val="009D4639"/>
    <w:rsid w:val="00A14D98"/>
    <w:rsid w:val="00A15F48"/>
    <w:rsid w:val="00AA7599"/>
    <w:rsid w:val="00B67405"/>
    <w:rsid w:val="00B9248D"/>
    <w:rsid w:val="00BB6EE6"/>
    <w:rsid w:val="00CB41F2"/>
    <w:rsid w:val="00D63B67"/>
    <w:rsid w:val="00D76D02"/>
    <w:rsid w:val="00D97E27"/>
    <w:rsid w:val="00E15989"/>
    <w:rsid w:val="00E63789"/>
    <w:rsid w:val="00E7038F"/>
    <w:rsid w:val="00EC6335"/>
    <w:rsid w:val="00F101B7"/>
    <w:rsid w:val="00F20669"/>
    <w:rsid w:val="00F212E9"/>
    <w:rsid w:val="00FA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9C52E"/>
  <w15:docId w15:val="{091054F2-814F-430D-A457-FE6009F2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6210" w:right="230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table" w:styleId="Reetkatablice">
    <w:name w:val="Table Grid"/>
    <w:basedOn w:val="Obinatablica"/>
    <w:uiPriority w:val="39"/>
    <w:rsid w:val="00476EE3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Općina Kneževi Vinogradi Željka Kolarić</dc:creator>
  <cp:lastModifiedBy>Zorica Šuica</cp:lastModifiedBy>
  <cp:revision>41</cp:revision>
  <cp:lastPrinted>2023-11-17T09:27:00Z</cp:lastPrinted>
  <dcterms:created xsi:type="dcterms:W3CDTF">2021-12-09T12:47:00Z</dcterms:created>
  <dcterms:modified xsi:type="dcterms:W3CDTF">2024-11-13T07:51:00Z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2021-01-19T00:00:00Z</vt:filetime>
  </property>
</Properties>
</file>