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Na temelju članka</w:t>
      </w:r>
      <w:r w:rsidR="00927E41" w:rsidRPr="00BD6F3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6F33">
        <w:rPr>
          <w:rFonts w:ascii="Tahoma" w:hAnsi="Tahoma" w:cs="Tahoma"/>
          <w:color w:val="000000"/>
          <w:sz w:val="20"/>
          <w:szCs w:val="20"/>
        </w:rPr>
        <w:t>39. Zakona o Proračunu ("Narodne novine" broj 87/08, 136/112 i 15/15) i</w:t>
      </w:r>
      <w:r w:rsidR="00927E41" w:rsidRPr="00BD6F3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6F33">
        <w:rPr>
          <w:rFonts w:ascii="Tahoma" w:hAnsi="Tahoma" w:cs="Tahoma"/>
          <w:color w:val="000000"/>
          <w:sz w:val="20"/>
          <w:szCs w:val="20"/>
        </w:rPr>
        <w:t>članka 28. Statu</w:t>
      </w:r>
      <w:r w:rsidR="00927E41" w:rsidRPr="00BD6F33">
        <w:rPr>
          <w:rFonts w:ascii="Tahoma" w:hAnsi="Tahoma" w:cs="Tahoma"/>
          <w:color w:val="000000"/>
          <w:sz w:val="20"/>
          <w:szCs w:val="20"/>
        </w:rPr>
        <w:t>t</w:t>
      </w:r>
      <w:r w:rsidRPr="00BD6F33">
        <w:rPr>
          <w:rFonts w:ascii="Tahoma" w:hAnsi="Tahoma" w:cs="Tahoma"/>
          <w:color w:val="000000"/>
          <w:sz w:val="20"/>
          <w:szCs w:val="20"/>
        </w:rPr>
        <w:t xml:space="preserve">a 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Općine Ernestinovo ("Službeni glasnik" Općine Ernestinovo 1/13 i 4/13) Općinsko Vijeće Općine Erne</w:t>
      </w:r>
      <w:r w:rsidR="00927E41" w:rsidRPr="00BD6F33">
        <w:rPr>
          <w:rFonts w:ascii="Tahoma" w:hAnsi="Tahoma" w:cs="Tahoma"/>
          <w:color w:val="000000"/>
          <w:sz w:val="20"/>
          <w:szCs w:val="20"/>
        </w:rPr>
        <w:t>s</w:t>
      </w:r>
      <w:r w:rsidRPr="00BD6F33">
        <w:rPr>
          <w:rFonts w:ascii="Tahoma" w:hAnsi="Tahoma" w:cs="Tahoma"/>
          <w:color w:val="000000"/>
          <w:sz w:val="20"/>
          <w:szCs w:val="20"/>
        </w:rPr>
        <w:t xml:space="preserve">tinovo na </w:t>
      </w:r>
    </w:p>
    <w:p w:rsidR="00554ACD" w:rsidRPr="00BD6F33" w:rsidRDefault="00927E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 xml:space="preserve">28. sjednici održanoj </w:t>
      </w:r>
      <w:r w:rsidR="00372E03" w:rsidRPr="00BD6F33">
        <w:rPr>
          <w:rFonts w:ascii="Tahoma" w:hAnsi="Tahoma" w:cs="Tahoma"/>
          <w:color w:val="000000"/>
          <w:sz w:val="20"/>
          <w:szCs w:val="20"/>
        </w:rPr>
        <w:t>16. prosinca 2016. godine donijelo je:</w:t>
      </w:r>
    </w:p>
    <w:p w:rsidR="00927E41" w:rsidRPr="00BD6F33" w:rsidRDefault="00927E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7E41" w:rsidRPr="00BD6F33" w:rsidRDefault="00927E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27E41" w:rsidRPr="00BD6F33" w:rsidRDefault="00927E41" w:rsidP="00927E41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D6F33">
        <w:rPr>
          <w:rFonts w:ascii="Tahoma" w:hAnsi="Tahoma" w:cs="Tahoma"/>
          <w:b/>
          <w:bCs/>
          <w:color w:val="000000"/>
          <w:sz w:val="36"/>
          <w:szCs w:val="36"/>
        </w:rPr>
        <w:t>ODLUKU O IZMJENAMA</w:t>
      </w:r>
      <w:r w:rsidR="00372E03" w:rsidRPr="00BD6F33">
        <w:rPr>
          <w:rFonts w:ascii="Tahoma" w:hAnsi="Tahoma" w:cs="Tahoma"/>
          <w:b/>
          <w:bCs/>
          <w:color w:val="000000"/>
          <w:sz w:val="36"/>
          <w:szCs w:val="36"/>
        </w:rPr>
        <w:t xml:space="preserve"> I DOPUNA</w:t>
      </w:r>
      <w:r w:rsidRPr="00BD6F33">
        <w:rPr>
          <w:rFonts w:ascii="Tahoma" w:hAnsi="Tahoma" w:cs="Tahoma"/>
          <w:b/>
          <w:bCs/>
          <w:color w:val="000000"/>
          <w:sz w:val="36"/>
          <w:szCs w:val="36"/>
        </w:rPr>
        <w:t>MA</w:t>
      </w:r>
    </w:p>
    <w:p w:rsidR="00443AF3" w:rsidRDefault="00372E03" w:rsidP="00927E41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D6F33">
        <w:rPr>
          <w:rFonts w:ascii="Tahoma" w:hAnsi="Tahoma" w:cs="Tahoma"/>
          <w:b/>
          <w:bCs/>
          <w:color w:val="000000"/>
          <w:sz w:val="36"/>
          <w:szCs w:val="36"/>
        </w:rPr>
        <w:t xml:space="preserve">PRORAČUNA </w:t>
      </w:r>
      <w:r w:rsidR="00443AF3">
        <w:rPr>
          <w:rFonts w:ascii="Tahoma" w:hAnsi="Tahoma" w:cs="Tahoma"/>
          <w:b/>
          <w:bCs/>
          <w:color w:val="000000"/>
          <w:sz w:val="36"/>
          <w:szCs w:val="36"/>
        </w:rPr>
        <w:t>OPĆINE ERNESTINOVO</w:t>
      </w:r>
    </w:p>
    <w:p w:rsidR="00554ACD" w:rsidRPr="00BD6F33" w:rsidRDefault="00372E03" w:rsidP="00927E41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  <w:sz w:val="43"/>
          <w:szCs w:val="43"/>
        </w:rPr>
      </w:pPr>
      <w:bookmarkStart w:id="0" w:name="_GoBack"/>
      <w:bookmarkEnd w:id="0"/>
      <w:r w:rsidRPr="00BD6F33">
        <w:rPr>
          <w:rFonts w:ascii="Tahoma" w:hAnsi="Tahoma" w:cs="Tahoma"/>
          <w:b/>
          <w:bCs/>
          <w:color w:val="000000"/>
          <w:sz w:val="36"/>
          <w:szCs w:val="36"/>
        </w:rPr>
        <w:t>ZA 2016. GODINU</w:t>
      </w:r>
    </w:p>
    <w:p w:rsidR="00554ACD" w:rsidRPr="00BD6F33" w:rsidRDefault="00372E03">
      <w:pPr>
        <w:widowControl w:val="0"/>
        <w:tabs>
          <w:tab w:val="center" w:pos="5187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</w:p>
    <w:p w:rsidR="00927E41" w:rsidRPr="00BD6F33" w:rsidRDefault="00927E41">
      <w:pPr>
        <w:widowControl w:val="0"/>
        <w:tabs>
          <w:tab w:val="center" w:pos="5187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554ACD" w:rsidRPr="00BD6F33" w:rsidRDefault="00372E03">
      <w:pPr>
        <w:widowControl w:val="0"/>
        <w:tabs>
          <w:tab w:val="center" w:pos="5247"/>
        </w:tabs>
        <w:autoSpaceDE w:val="0"/>
        <w:autoSpaceDN w:val="0"/>
        <w:adjustRightInd w:val="0"/>
        <w:spacing w:before="327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927E41" w:rsidRPr="00BD6F33" w:rsidRDefault="00372E03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</w:p>
    <w:p w:rsidR="00927E41" w:rsidRPr="00BD6F33" w:rsidRDefault="00927E41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554ACD" w:rsidRPr="00BD6F33" w:rsidRDefault="00372E03" w:rsidP="00927E41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b/>
          <w:bCs/>
          <w:color w:val="000000"/>
        </w:rPr>
        <w:t>Članak 1.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Proračun Općine Ernestinovo za 2016. godinu mijenja se i dopunjava kako slijedi:</w:t>
      </w:r>
    </w:p>
    <w:p w:rsidR="00554ACD" w:rsidRPr="00BD6F33" w:rsidRDefault="00372E03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41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Plan 2016.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Povećanje /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Novi plan 2016.</w:t>
      </w:r>
    </w:p>
    <w:p w:rsidR="00554ACD" w:rsidRPr="00BD6F33" w:rsidRDefault="00372E03">
      <w:pPr>
        <w:widowControl w:val="0"/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A. RAČUNA PRIHODA I RASHODA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Povećanje / </w:t>
      </w:r>
    </w:p>
    <w:p w:rsidR="00554ACD" w:rsidRPr="00BD6F33" w:rsidRDefault="00372E03">
      <w:pPr>
        <w:widowControl w:val="0"/>
        <w:tabs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smanjenje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Prihodi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6.459.550,00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-509.362,09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5.950.187,91 kn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37.000,00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30.800,00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67.800,00 kn</w:t>
      </w:r>
    </w:p>
    <w:p w:rsidR="00554ACD" w:rsidRPr="00BD6F33" w:rsidRDefault="00372E03">
      <w:pPr>
        <w:widowControl w:val="0"/>
        <w:tabs>
          <w:tab w:val="right" w:pos="4932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6.496.550,00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-478.562,09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6.017.987,91 </w:t>
      </w:r>
    </w:p>
    <w:p w:rsidR="00554ACD" w:rsidRPr="00BD6F33" w:rsidRDefault="00372E03">
      <w:pPr>
        <w:widowControl w:val="0"/>
        <w:tabs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5.653.550,00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-146.548,00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5.507.002,00 kn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843.000,00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-357.000,00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486.000,00 kn</w:t>
      </w:r>
    </w:p>
    <w:p w:rsidR="00554ACD" w:rsidRPr="00BD6F33" w:rsidRDefault="00372E03">
      <w:pPr>
        <w:widowControl w:val="0"/>
        <w:tabs>
          <w:tab w:val="right" w:pos="4932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6.496.550,00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-503.548,00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5.993.002,00 </w:t>
      </w:r>
    </w:p>
    <w:p w:rsidR="00554ACD" w:rsidRPr="00BD6F33" w:rsidRDefault="00372E03">
      <w:pPr>
        <w:widowControl w:val="0"/>
        <w:tabs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5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24.985,91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24.985,91 kn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before="25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B. RAČUNA FINANCIRANJA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 kn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 kn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before="36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C. RASPOLOŽIVIH SREDSTAVA IZ PRETHODNIH GODINA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PRETHODNIH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-24.985,91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-24.985,91 kn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554ACD" w:rsidRPr="00BD6F33" w:rsidRDefault="00372E0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5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554ACD" w:rsidRPr="00BD6F33" w:rsidRDefault="00372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927E41" w:rsidRPr="00BD6F33" w:rsidRDefault="00372E03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</w:p>
    <w:p w:rsidR="00554ACD" w:rsidRPr="00BD6F33" w:rsidRDefault="00927E41" w:rsidP="00927E41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sz w:val="24"/>
          <w:szCs w:val="24"/>
        </w:rPr>
        <w:br w:type="page"/>
      </w:r>
      <w:r w:rsidR="00372E03" w:rsidRPr="00BD6F33">
        <w:rPr>
          <w:rFonts w:ascii="Tahoma" w:hAnsi="Tahoma" w:cs="Tahoma"/>
          <w:b/>
          <w:bCs/>
          <w:color w:val="000000"/>
        </w:rPr>
        <w:lastRenderedPageBreak/>
        <w:t>Članak 2.</w:t>
      </w:r>
    </w:p>
    <w:p w:rsidR="00554ACD" w:rsidRPr="00BD6F33" w:rsidRDefault="00372E03" w:rsidP="00347F60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 xml:space="preserve">Prihodi i rashodi, primici i izdaci po ekonomskoj klasifikaciju </w:t>
      </w:r>
      <w:r w:rsidR="00347F60" w:rsidRPr="00BD6F33">
        <w:rPr>
          <w:rFonts w:ascii="Tahoma" w:hAnsi="Tahoma" w:cs="Tahoma"/>
          <w:color w:val="000000"/>
          <w:sz w:val="20"/>
          <w:szCs w:val="20"/>
        </w:rPr>
        <w:t xml:space="preserve">te raspoloživa sredstva </w:t>
      </w:r>
      <w:r w:rsidRPr="00BD6F33">
        <w:rPr>
          <w:rFonts w:ascii="Tahoma" w:hAnsi="Tahoma" w:cs="Tahoma"/>
          <w:color w:val="000000"/>
          <w:sz w:val="20"/>
          <w:szCs w:val="20"/>
        </w:rPr>
        <w:t>utvrđuju se u računu prihoda i rashoda za 2016. godinu</w:t>
      </w:r>
      <w:r w:rsidR="00D87E30" w:rsidRPr="00BD6F3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6F33">
        <w:rPr>
          <w:rFonts w:ascii="Tahoma" w:hAnsi="Tahoma" w:cs="Tahoma"/>
          <w:color w:val="000000"/>
          <w:sz w:val="20"/>
          <w:szCs w:val="20"/>
        </w:rPr>
        <w:t>kako slijedi:</w:t>
      </w:r>
    </w:p>
    <w:p w:rsidR="00927E41" w:rsidRPr="00BD6F33" w:rsidRDefault="00927E41" w:rsidP="00927E41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color w:val="000000"/>
        </w:rPr>
      </w:pPr>
    </w:p>
    <w:p w:rsidR="00347F60" w:rsidRPr="00BD6F33" w:rsidRDefault="00347F60" w:rsidP="00BF5099">
      <w:pPr>
        <w:widowControl w:val="0"/>
        <w:tabs>
          <w:tab w:val="center" w:pos="5074"/>
        </w:tabs>
        <w:autoSpaceDE w:val="0"/>
        <w:autoSpaceDN w:val="0"/>
        <w:adjustRightInd w:val="0"/>
        <w:spacing w:before="362"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</w:rPr>
        <w:t>OPĆI DIO PRIHODI</w:t>
      </w:r>
    </w:p>
    <w:p w:rsidR="00347F60" w:rsidRPr="00BD6F33" w:rsidRDefault="00347F60" w:rsidP="00347F60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Račun/ Pozicija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Opis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Povećanje/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Novi plan 2016.</w:t>
      </w:r>
    </w:p>
    <w:p w:rsidR="00347F60" w:rsidRPr="00BD6F33" w:rsidRDefault="00347F60" w:rsidP="00347F60">
      <w:pPr>
        <w:widowControl w:val="0"/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2016</w:t>
      </w:r>
      <w:r w:rsidR="00BD6F33" w:rsidRPr="00BD6F33">
        <w:rPr>
          <w:rFonts w:ascii="Tahoma" w:hAnsi="Tahoma" w:cs="Tahoma"/>
          <w:color w:val="000000"/>
          <w:sz w:val="20"/>
          <w:szCs w:val="20"/>
        </w:rPr>
        <w:t>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smanjenje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6.459.550,00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-509.362,09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5.950.187,91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2.102.750,00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-263.259,09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1.839.490,91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1.942.750,00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-223.259,09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1.719.490,91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Porezi na imovinu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60.000,00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614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60.000,00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2.670.000,00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-798.255,00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1.871.745,00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633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2.670.000,00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-798.255,00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1.871.745,00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707.500,00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309.252,00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1.016.752,00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641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41.500,00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-38.000,00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3.500,00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Prihodi od nefinancijske imovine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666.000,00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347.252,00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1.013.252,00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792.800,00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394.400,00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1.187.200,00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651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Upravne i administrativne pristojbe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70.000,00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652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Prihodi po posebnim propisima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90.300,00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256.700,00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347.000,00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653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Komunalni doprinosi i naknade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632.500,00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137.700,00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770.200,00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-31.000,00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34.000,00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661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Prihodi od prodaje proizvoda i robe te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34.000,00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 pruženih usluga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Donacije od pravnih i fizičkih osoba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izvan opće države 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121.500,00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-120.500,00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683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Ostali prihodi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121.500,00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-120.500,00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30.800,00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67.800,00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30.800,00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67.800,00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neproizvedene imovine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30.800,00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67.800,00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347F60" w:rsidRPr="00BD6F33" w:rsidRDefault="00347F60" w:rsidP="00347F60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6.496.550,00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-478.562,09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6.017.987,91</w:t>
      </w:r>
    </w:p>
    <w:p w:rsidR="00347F60" w:rsidRPr="00BD6F33" w:rsidRDefault="00347F60" w:rsidP="00347F60">
      <w:pPr>
        <w:widowControl w:val="0"/>
        <w:tabs>
          <w:tab w:val="center" w:pos="5074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</w:rPr>
        <w:br w:type="page"/>
      </w:r>
      <w:r w:rsidRPr="00BD6F33">
        <w:rPr>
          <w:rFonts w:ascii="Tahoma" w:hAnsi="Tahoma" w:cs="Tahoma"/>
          <w:color w:val="000000"/>
        </w:rPr>
        <w:lastRenderedPageBreak/>
        <w:t>OPĆI DIO RASHODI</w:t>
      </w:r>
    </w:p>
    <w:p w:rsidR="00347F60" w:rsidRPr="00BD6F33" w:rsidRDefault="00347F60" w:rsidP="00347F60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Račun/ Pozicija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Opis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Povećanje/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Novi plan 2016.</w:t>
      </w:r>
    </w:p>
    <w:p w:rsidR="00347F60" w:rsidRPr="00BD6F33" w:rsidRDefault="00347F60" w:rsidP="00347F60">
      <w:pPr>
        <w:widowControl w:val="0"/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2016.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smanjenje</w:t>
      </w:r>
    </w:p>
    <w:p w:rsidR="00347F60" w:rsidRPr="00BD6F33" w:rsidRDefault="00347F60" w:rsidP="00347F60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52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5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5.653.550,00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-146.548,00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5.507.002,00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917.326,00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265.226,00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1.182.552,00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Plaće (Bruto)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708.000,00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208.160,00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916.160,00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312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87.900,00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21.100,00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109.000,00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Doprinosi na plaće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121.426,00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35.966,00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157.392,00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2.312.624,00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-128.124,00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2.184.500,00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Naknade troškova zaposlenima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75.524,00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-28.224,00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47.300,00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558.300,00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-130.950,00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427.350,00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1.004.500,00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36.050,00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1.040.550,00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324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25.500,00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-17.500,00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8.000,00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radnog odnosa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648.800,00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12.500,00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661.300,00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343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Ostali financijski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16.600,00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17.000,00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9.500,00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289.500,00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352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9.500,00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289.500,00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javnog sektora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450.000,00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-319.000,00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131.000,00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Pomoći unutar općeg proračuna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-319.000,00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131.000,00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355.000,00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71.300,00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426.300,00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372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355.000,00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71.300,00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426.300,00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1.322.000,00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-45.850,00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1.276.150,00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372.000,00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62.150,00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434.150,00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382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Kapitalne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-108.000,00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122.000,00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386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720.000,00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843.000,00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-357.000,00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486.000,00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Rashodi za nabavu proizvedene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843.000,00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-357.000,00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486.000,00</w:t>
      </w:r>
    </w:p>
    <w:p w:rsidR="00347F60" w:rsidRPr="00BD6F33" w:rsidRDefault="00347F60" w:rsidP="00347F60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398.000,00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-153.000,00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245.000,00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Postrojenja i oprema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126.000,00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46.000,00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426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Nematerijalna proizvedena imovina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319.000,00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-124.000,00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195.000,00</w:t>
      </w:r>
    </w:p>
    <w:p w:rsidR="00347F60" w:rsidRPr="00BD6F33" w:rsidRDefault="00347F60" w:rsidP="00347F60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2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6.496.550,00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-503.548,00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5.993.002,00</w:t>
      </w:r>
    </w:p>
    <w:p w:rsidR="00347F60" w:rsidRPr="00BD6F33" w:rsidRDefault="00347F60" w:rsidP="00347F60">
      <w:pPr>
        <w:widowControl w:val="0"/>
        <w:tabs>
          <w:tab w:val="center" w:pos="5074"/>
        </w:tabs>
        <w:autoSpaceDE w:val="0"/>
        <w:autoSpaceDN w:val="0"/>
        <w:adjustRightInd w:val="0"/>
        <w:spacing w:before="362"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color w:val="000000"/>
        </w:rPr>
        <w:t>RASPOLOŽIVA SREDSTVA IZ PRETHODNIH GODINA</w:t>
      </w:r>
    </w:p>
    <w:p w:rsidR="00347F60" w:rsidRPr="00BD6F33" w:rsidRDefault="00347F60" w:rsidP="00347F60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Račun/ Pozicija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Opis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Povećanje/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Novi plan za 2016.</w:t>
      </w:r>
    </w:p>
    <w:p w:rsidR="00347F60" w:rsidRPr="00BD6F33" w:rsidRDefault="00347F60" w:rsidP="00347F60">
      <w:pPr>
        <w:widowControl w:val="0"/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2016.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smanjenje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-24.985,91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-24.985,91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-24.985,91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8"/>
          <w:szCs w:val="18"/>
        </w:rPr>
        <w:t>-24.985,91</w:t>
      </w:r>
    </w:p>
    <w:p w:rsidR="00347F60" w:rsidRPr="00BD6F33" w:rsidRDefault="00347F60" w:rsidP="00347F6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922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Višak/manjak prihoda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-24.985,91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-24.985,91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7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b/>
          <w:bCs/>
          <w:color w:val="000000"/>
        </w:rPr>
        <w:br w:type="page"/>
      </w:r>
      <w:r w:rsidRPr="00BD6F33">
        <w:rPr>
          <w:rFonts w:ascii="Tahoma" w:hAnsi="Tahoma" w:cs="Tahoma"/>
          <w:b/>
          <w:bCs/>
          <w:color w:val="000000"/>
        </w:rPr>
        <w:lastRenderedPageBreak/>
        <w:t>POSEBNI DIO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7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Članak 3.</w:t>
      </w:r>
    </w:p>
    <w:p w:rsidR="00347F60" w:rsidRPr="00BD6F33" w:rsidRDefault="00347F60" w:rsidP="00347F60">
      <w:pPr>
        <w:widowControl w:val="0"/>
        <w:tabs>
          <w:tab w:val="left" w:pos="0"/>
          <w:tab w:val="center" w:pos="7650"/>
        </w:tabs>
        <w:autoSpaceDE w:val="0"/>
        <w:autoSpaceDN w:val="0"/>
        <w:adjustRightInd w:val="0"/>
        <w:spacing w:before="417"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Rashodi i izdaci raspoređuju se po nositeljima i korisnicima u posebnom dijelu kako slijedi:</w:t>
      </w:r>
    </w:p>
    <w:p w:rsidR="00347F60" w:rsidRPr="00BD6F33" w:rsidRDefault="00347F60" w:rsidP="00347F60">
      <w:pPr>
        <w:widowControl w:val="0"/>
        <w:tabs>
          <w:tab w:val="center" w:pos="5274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sz w:val="24"/>
          <w:szCs w:val="24"/>
        </w:rPr>
      </w:pPr>
    </w:p>
    <w:p w:rsidR="00347F60" w:rsidRPr="00BD6F33" w:rsidRDefault="00347F60" w:rsidP="00347F60">
      <w:pPr>
        <w:widowControl w:val="0"/>
        <w:tabs>
          <w:tab w:val="center" w:pos="5274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</w:rPr>
        <w:t>POSEBNI DIO RASHODI</w:t>
      </w:r>
    </w:p>
    <w:p w:rsidR="00347F60" w:rsidRPr="00BD6F33" w:rsidRDefault="00347F60" w:rsidP="00347F6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Račun/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Opis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Povećanje/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Novi plan 2016.</w:t>
      </w:r>
    </w:p>
    <w:p w:rsidR="00347F60" w:rsidRPr="00BD6F33" w:rsidRDefault="00347F60" w:rsidP="00347F60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Pozicija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2016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20"/>
          <w:szCs w:val="20"/>
        </w:rPr>
        <w:t>smanjenje</w:t>
      </w:r>
    </w:p>
    <w:p w:rsidR="00347F60" w:rsidRPr="00BD6F33" w:rsidRDefault="00347F60" w:rsidP="00347F60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8"/>
          <w:szCs w:val="18"/>
        </w:rPr>
        <w:t>5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9.750,00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9.750,00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323.500,00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19.800,00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343.300,00</w:t>
      </w:r>
    </w:p>
    <w:p w:rsidR="00347F60" w:rsidRPr="00BD6F33" w:rsidRDefault="00347F60" w:rsidP="00347F6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288.000,00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267.000,00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244.000,00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240.000,00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1.100,00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16.100,00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1.100,00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16.100,00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-900,00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1.100,00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4.400,00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4.400,00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OBILJEŽAVANJE DRŽAV.BLAG. I SJEĆ. NA TUŽNE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34.800,00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OBLJET.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5.800,00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33.800,00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5.800,00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28.000,00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A101210Akt.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IZRADA STRATEŠKOG RAZVOJNOG PROGRAMA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2016-2020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BD6F33">
        <w:rPr>
          <w:rFonts w:ascii="Tahoma" w:hAnsi="Tahoma" w:cs="Tahoma"/>
          <w:sz w:val="24"/>
          <w:szCs w:val="24"/>
        </w:rPr>
        <w:br w:type="page"/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71.450,00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71.450,00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-1.900,00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-900,00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19.100,00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49.500,00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51.100,00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1.150,00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1.150,00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1.150,00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-619.426,00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-619.426,00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401.426,00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66.674,00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468.100,00</w:t>
      </w:r>
    </w:p>
    <w:p w:rsidR="00347F60" w:rsidRPr="00BD6F33" w:rsidRDefault="00347F60" w:rsidP="00347F6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401.426,00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66.674,00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468.100,00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91.426,00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-4.026,00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87.400,00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Plaće (Bruto)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74.000,00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13.426,00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-526,00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12.900,00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295.000,00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59.700,00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354.700,00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232.000,00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231.500,00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26.000,00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-32.000,00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183.000,00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152.000,00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Kapitalne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62.000,00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208.200,00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9.850,00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218.050,00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213.000,00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213.000,00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Kapitalne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750,00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4.300,00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222.500,00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227.800,00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-31.000,00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33.300,00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115.300,00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33.300,00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90.300,00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46.400,00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2.700,00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26.200,00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41.200,00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1.800,00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16.800,00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400.800,00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-294.550,00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106.250,00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365.800,00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-316.400,00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49.400,00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13.800,00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-315.000,00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21.850,00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56.850,00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21.850,00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56.850,00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21.850,00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56.850,00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545.300,00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39.500,00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584.800,00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249.000,00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44.000,00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372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205.000,00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proračuna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325.300,00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335.800,00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7.600,00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16.700,00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lastRenderedPageBreak/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9.500,00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289.500,00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352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Subvencije trgovačkim društvima, poljoprivrednicima 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289.500,00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 xml:space="preserve"> obrtnicima izvan javnog sektora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22.000,00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175.000,00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46.300,00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221.300,00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46.300,00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46.300,00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372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175.000,00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46.300,00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221.300,00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proračuna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565.000,00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237.000,00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802.000,00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ZA PROVOĐENJE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PROGRAMA POLJOPRIVREDE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NAVODNJAVANJE POLJOPRIVREDNOG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ZEMLJIŠTA KIŠARDE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622.000,00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422.000,00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622.000,00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622.000,00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Kapitalne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85.000,00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92.500,00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17.500,00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92.500,00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OSTALIH ORGANIZACIJA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Tekuće donacije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70.000,00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1.183.000,00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-645.000,00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538.000,00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-60.000,00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-422.000,00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-422.000,00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98.000,00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NOGOSTUPA I BICIKLISTIČKIH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STAZA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195.000,00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195.000,00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347F60" w:rsidRPr="00BD6F33" w:rsidRDefault="00347F60" w:rsidP="00347F60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lastRenderedPageBreak/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K202220Akt.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SPOMEN OBILJEŽJE NA STAROM NJEMAČKOM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GROBLJU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124.000,00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149.128,00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980.452,00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149.128,00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980.452,00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149.128,00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980.452,00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831.324,00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-99.524,00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731.800,00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497.700,00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8.600,00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506.300,00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Plaće (Bruto)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380.000,00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52.300,00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60.900,00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65.400,00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65.400,00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287.024,00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-78.524,00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208.500,00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39.524,00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-11.424,00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28.100,00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-37.400,00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52.600,00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-14.500,00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110.500,00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343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16.600,00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17.000,00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426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A301111Akt.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248.652,00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248.652,00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248.652,00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248.652,00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Plaće (Bruto)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212.160,00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212.160,00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36.492,00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36.492,00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-43.000,00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986.000,00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-43.000,00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986.000,00</w:t>
      </w:r>
    </w:p>
    <w:p w:rsidR="00347F60" w:rsidRPr="00BD6F33" w:rsidRDefault="00347F60" w:rsidP="00347F6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496.200,00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497.200,00</w:t>
      </w:r>
    </w:p>
    <w:p w:rsidR="00347F60" w:rsidRPr="00BD6F33" w:rsidRDefault="00347F60" w:rsidP="00347F6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398.200,00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-21.000,00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377.200,00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328.200,00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340.200,00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Plaće (Bruto)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35.600,00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47.600,00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42.600,00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42.600,00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321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19.000,00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9.000,00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24.000,00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13.000,00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431.800,00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-16.000,00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415.800,00</w:t>
      </w:r>
    </w:p>
    <w:p w:rsidR="00347F60" w:rsidRPr="00BD6F33" w:rsidRDefault="00347F60" w:rsidP="00347F6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0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258.000,00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-22.000,00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258.000,00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13.000,00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213.000,00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-35.000,00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29.800,00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-11.800,00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29.800,00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-11.800,00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329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19.800,00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-11.800,00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42.500,00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42.500,00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42.500,00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-26.000,00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21.000,00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7.000,00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21.300,00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69.300,00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35.300,00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53.300,00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-4.700,00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3.300,00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-14.000,00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16.000,00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101.000,00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-28.000,00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73.000,00</w:t>
      </w:r>
    </w:p>
    <w:p w:rsidR="00347F60" w:rsidRPr="00BD6F33" w:rsidRDefault="00347F60" w:rsidP="00347F6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-7.000,00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21.000,00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15.000,00</w:t>
      </w:r>
    </w:p>
    <w:p w:rsidR="00347F60" w:rsidRPr="00BD6F33" w:rsidRDefault="00347F60" w:rsidP="00347F6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-6.000,00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6F33">
        <w:rPr>
          <w:rFonts w:ascii="Tahoma" w:hAnsi="Tahoma" w:cs="Tahoma"/>
          <w:color w:val="000000"/>
          <w:sz w:val="14"/>
          <w:szCs w:val="14"/>
        </w:rPr>
        <w:t>Izv.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347F60" w:rsidRPr="00BD6F33" w:rsidRDefault="00347F60" w:rsidP="00347F6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-11.000,00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323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Rashodi za usluge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-6.000,00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0,00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6F33">
        <w:rPr>
          <w:rFonts w:ascii="Tahoma" w:hAnsi="Tahoma" w:cs="Tahoma"/>
          <w:sz w:val="24"/>
          <w:szCs w:val="24"/>
        </w:rPr>
        <w:lastRenderedPageBreak/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47F60" w:rsidRPr="00BD6F33" w:rsidRDefault="00347F60" w:rsidP="00347F6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422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20.000,00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5.000,00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color w:val="000000"/>
          <w:sz w:val="16"/>
          <w:szCs w:val="16"/>
        </w:rPr>
        <w:t>25.000,00</w:t>
      </w:r>
    </w:p>
    <w:p w:rsidR="00347F60" w:rsidRPr="00BD6F33" w:rsidRDefault="00347F60" w:rsidP="00347F60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6.496.550,00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-503.548,00</w:t>
      </w:r>
      <w:r w:rsidRPr="00BD6F33">
        <w:rPr>
          <w:rFonts w:ascii="Tahoma" w:hAnsi="Tahoma" w:cs="Tahoma"/>
          <w:sz w:val="24"/>
          <w:szCs w:val="24"/>
        </w:rPr>
        <w:tab/>
      </w:r>
      <w:r w:rsidRPr="00BD6F33">
        <w:rPr>
          <w:rFonts w:ascii="Tahoma" w:hAnsi="Tahoma" w:cs="Tahoma"/>
          <w:b/>
          <w:bCs/>
          <w:color w:val="000000"/>
          <w:sz w:val="24"/>
          <w:szCs w:val="24"/>
        </w:rPr>
        <w:t>5.993.002,00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5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6F33">
        <w:rPr>
          <w:rFonts w:ascii="Tahoma" w:hAnsi="Tahoma" w:cs="Tahoma"/>
          <w:b/>
          <w:bCs/>
          <w:color w:val="000000"/>
          <w:sz w:val="20"/>
          <w:szCs w:val="20"/>
        </w:rPr>
        <w:t>Članak 4.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5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Ova odluka stupa na snagu prvog dana od dana objave u „Službenom glasniku Općine Ernestinovo“.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KLASA: 400-06/16-01/4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URBROJ: 2158/04-16-1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6F33">
        <w:rPr>
          <w:rFonts w:ascii="Tahoma" w:hAnsi="Tahoma" w:cs="Tahoma"/>
          <w:color w:val="000000"/>
          <w:sz w:val="20"/>
          <w:szCs w:val="20"/>
        </w:rPr>
        <w:t>Ernestinovo, 16. prosinca 2016.</w:t>
      </w:r>
    </w:p>
    <w:p w:rsidR="00347F60" w:rsidRPr="00BD6F33" w:rsidRDefault="00347F60" w:rsidP="00347F60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7F60" w:rsidRPr="00BD6F33" w:rsidRDefault="00347F60" w:rsidP="00347F60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347F60" w:rsidRPr="00BD6F33" w:rsidRDefault="00347F60" w:rsidP="00347F60">
      <w:pPr>
        <w:tabs>
          <w:tab w:val="left" w:pos="0"/>
        </w:tabs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BD6F33">
        <w:rPr>
          <w:rFonts w:ascii="Tahoma" w:hAnsi="Tahoma" w:cs="Tahoma"/>
          <w:sz w:val="20"/>
          <w:szCs w:val="20"/>
        </w:rPr>
        <w:t>Predsjednik</w:t>
      </w:r>
    </w:p>
    <w:p w:rsidR="00347F60" w:rsidRPr="00BD6F33" w:rsidRDefault="00347F60" w:rsidP="00347F60">
      <w:pPr>
        <w:tabs>
          <w:tab w:val="left" w:pos="0"/>
        </w:tabs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BD6F33">
        <w:rPr>
          <w:rFonts w:ascii="Tahoma" w:hAnsi="Tahoma" w:cs="Tahoma"/>
          <w:sz w:val="20"/>
          <w:szCs w:val="20"/>
        </w:rPr>
        <w:t>Općinskog vijeća</w:t>
      </w:r>
    </w:p>
    <w:p w:rsidR="00347F60" w:rsidRPr="00BD6F33" w:rsidRDefault="00347F60" w:rsidP="00347F60">
      <w:pPr>
        <w:tabs>
          <w:tab w:val="left" w:pos="0"/>
        </w:tabs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</w:p>
    <w:p w:rsidR="00347F60" w:rsidRPr="00BD6F33" w:rsidRDefault="00347F60" w:rsidP="00347F60">
      <w:pPr>
        <w:tabs>
          <w:tab w:val="left" w:pos="0"/>
        </w:tabs>
        <w:spacing w:after="0" w:line="240" w:lineRule="auto"/>
        <w:ind w:left="4536"/>
        <w:jc w:val="center"/>
        <w:rPr>
          <w:rFonts w:ascii="Tahoma" w:hAnsi="Tahoma" w:cs="Tahoma"/>
          <w:b/>
          <w:bCs/>
          <w:sz w:val="20"/>
          <w:szCs w:val="20"/>
        </w:rPr>
      </w:pPr>
      <w:r w:rsidRPr="00BD6F33">
        <w:rPr>
          <w:rFonts w:ascii="Tahoma" w:hAnsi="Tahoma" w:cs="Tahoma"/>
          <w:sz w:val="20"/>
          <w:szCs w:val="20"/>
        </w:rPr>
        <w:t>Siniša Stražanac</w:t>
      </w:r>
    </w:p>
    <w:sectPr w:rsidR="00347F60" w:rsidRPr="00BD6F33" w:rsidSect="00927E41">
      <w:footerReference w:type="default" r:id="rId6"/>
      <w:pgSz w:w="11906" w:h="16838" w:code="9"/>
      <w:pgMar w:top="1276" w:right="454" w:bottom="170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60" w:rsidRDefault="00006060" w:rsidP="00BD6F33">
      <w:pPr>
        <w:spacing w:after="0" w:line="240" w:lineRule="auto"/>
      </w:pPr>
      <w:r>
        <w:separator/>
      </w:r>
    </w:p>
  </w:endnote>
  <w:endnote w:type="continuationSeparator" w:id="0">
    <w:p w:rsidR="00006060" w:rsidRDefault="00006060" w:rsidP="00BD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33" w:rsidRDefault="00BD6F3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43AF3">
      <w:rPr>
        <w:noProof/>
      </w:rPr>
      <w:t>1</w:t>
    </w:r>
    <w:r>
      <w:fldChar w:fldCharType="end"/>
    </w:r>
  </w:p>
  <w:p w:rsidR="00BD6F33" w:rsidRDefault="00BD6F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60" w:rsidRDefault="00006060" w:rsidP="00BD6F33">
      <w:pPr>
        <w:spacing w:after="0" w:line="240" w:lineRule="auto"/>
      </w:pPr>
      <w:r>
        <w:separator/>
      </w:r>
    </w:p>
  </w:footnote>
  <w:footnote w:type="continuationSeparator" w:id="0">
    <w:p w:rsidR="00006060" w:rsidRDefault="00006060" w:rsidP="00BD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28E"/>
    <w:rsid w:val="00006060"/>
    <w:rsid w:val="00347F60"/>
    <w:rsid w:val="00372E03"/>
    <w:rsid w:val="00443AF3"/>
    <w:rsid w:val="00554ACD"/>
    <w:rsid w:val="005A1569"/>
    <w:rsid w:val="0070028E"/>
    <w:rsid w:val="00713C85"/>
    <w:rsid w:val="00927E41"/>
    <w:rsid w:val="00BD6F33"/>
    <w:rsid w:val="00BF5099"/>
    <w:rsid w:val="00D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2DFAC-DD71-45BB-B6CC-4248F08E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47F60"/>
  </w:style>
  <w:style w:type="paragraph" w:styleId="Zaglavlje">
    <w:name w:val="header"/>
    <w:basedOn w:val="Normal"/>
    <w:link w:val="ZaglavljeChar"/>
    <w:uiPriority w:val="99"/>
    <w:unhideWhenUsed/>
    <w:rsid w:val="00BD6F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D6F33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D6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D6F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dcterms:created xsi:type="dcterms:W3CDTF">2016-12-29T11:31:00Z</dcterms:created>
  <dcterms:modified xsi:type="dcterms:W3CDTF">2016-12-30T07:49:00Z</dcterms:modified>
</cp:coreProperties>
</file>